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27" w:rsidRPr="00782465" w:rsidRDefault="00814C27" w:rsidP="00103EA1">
      <w:pPr>
        <w:spacing w:line="235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782465">
        <w:rPr>
          <w:b/>
          <w:bCs/>
          <w:color w:val="000000" w:themeColor="text1"/>
          <w:sz w:val="32"/>
          <w:szCs w:val="32"/>
          <w:u w:val="single"/>
        </w:rPr>
        <w:t>Новое и изменения в воинском учете с 5 августа 2023 года</w:t>
      </w:r>
      <w:r w:rsidR="00980BF7" w:rsidRPr="00782465">
        <w:rPr>
          <w:b/>
          <w:bCs/>
          <w:color w:val="000000" w:themeColor="text1"/>
          <w:sz w:val="32"/>
          <w:szCs w:val="32"/>
          <w:u w:val="single"/>
        </w:rPr>
        <w:t>.</w:t>
      </w:r>
    </w:p>
    <w:p w:rsidR="00814C27" w:rsidRPr="00C04297" w:rsidRDefault="00814C27" w:rsidP="00103EA1">
      <w:pPr>
        <w:spacing w:line="235" w:lineRule="auto"/>
        <w:ind w:firstLine="709"/>
        <w:jc w:val="both"/>
        <w:rPr>
          <w:color w:val="000000" w:themeColor="text1"/>
        </w:rPr>
      </w:pPr>
      <w:r w:rsidRPr="00C04297">
        <w:rPr>
          <w:color w:val="000000" w:themeColor="text1"/>
        </w:rPr>
        <w:t>Р</w:t>
      </w:r>
      <w:r w:rsidR="00980BF7">
        <w:rPr>
          <w:color w:val="000000" w:themeColor="text1"/>
        </w:rPr>
        <w:t>айонная комиссия администрации Ивнянского</w:t>
      </w:r>
      <w:r w:rsidRPr="00C04297">
        <w:rPr>
          <w:color w:val="000000" w:themeColor="text1"/>
        </w:rPr>
        <w:t xml:space="preserve"> района по воинскому учету </w:t>
      </w:r>
      <w:r w:rsidR="00CF28FB">
        <w:rPr>
          <w:color w:val="000000" w:themeColor="text1"/>
        </w:rPr>
        <w:br/>
      </w:r>
      <w:r w:rsidRPr="00C04297">
        <w:rPr>
          <w:color w:val="000000" w:themeColor="text1"/>
        </w:rPr>
        <w:t>и бронированию граждан, пребывающих в запасе Вооруженных Сил Российской Федерации информирует руководителей предприятий, учреждений и организаций, расположенных на тер</w:t>
      </w:r>
      <w:r w:rsidR="00782465">
        <w:rPr>
          <w:color w:val="000000" w:themeColor="text1"/>
        </w:rPr>
        <w:t>ритории муниципального района «Ивнянский</w:t>
      </w:r>
      <w:r w:rsidRPr="00C04297">
        <w:rPr>
          <w:color w:val="000000" w:themeColor="text1"/>
        </w:rPr>
        <w:t xml:space="preserve"> район» Белгородской области о внесенных изменениях в ведение воинского учета </w:t>
      </w:r>
      <w:r w:rsidR="00CF28FB">
        <w:rPr>
          <w:color w:val="000000" w:themeColor="text1"/>
        </w:rPr>
        <w:br/>
      </w:r>
      <w:r w:rsidRPr="00C04297">
        <w:rPr>
          <w:color w:val="000000" w:themeColor="text1"/>
        </w:rPr>
        <w:t>с 5 августа 2023 года.</w:t>
      </w:r>
    </w:p>
    <w:p w:rsidR="00814C27" w:rsidRPr="00C04297" w:rsidRDefault="009834C1" w:rsidP="00103EA1">
      <w:pPr>
        <w:shd w:val="clear" w:color="auto" w:fill="FFFFFF"/>
        <w:spacing w:after="165" w:line="235" w:lineRule="auto"/>
        <w:ind w:firstLine="709"/>
        <w:jc w:val="both"/>
        <w:outlineLvl w:val="0"/>
        <w:rPr>
          <w:rFonts w:eastAsia="Times New Roman"/>
          <w:color w:val="000000" w:themeColor="text1"/>
          <w:kern w:val="36"/>
          <w:lang w:eastAsia="ru-RU"/>
        </w:rPr>
      </w:pPr>
      <w:r w:rsidRPr="00C04297">
        <w:rPr>
          <w:rFonts w:eastAsia="Times New Roman"/>
          <w:color w:val="000000" w:themeColor="text1"/>
          <w:kern w:val="36"/>
          <w:lang w:eastAsia="ru-RU"/>
        </w:rPr>
        <w:t>В связи с общим курсом на цифровизацию воинского учета и последними изменениями в Закон 53-ФЗ о воинской обязанности, которые напрямую затрагивают в том числе отчитывающихся в военкоматы работодателей, постановлением Правительства РФ от 25.07.2023 года № 1211 с 5 августа 2023 года утверждены изменения и новое в воинском учете.</w:t>
      </w:r>
    </w:p>
    <w:p w:rsidR="00740745" w:rsidRPr="00C04297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1. </w:t>
      </w:r>
      <w:r w:rsidR="00740745" w:rsidRPr="00CF28FB">
        <w:rPr>
          <w:b/>
          <w:bCs/>
        </w:rPr>
        <w:t>К</w:t>
      </w:r>
      <w:r w:rsidR="00CF28FB" w:rsidRPr="00CF28FB">
        <w:rPr>
          <w:b/>
          <w:bCs/>
        </w:rPr>
        <w:t>уда внесли изменения</w:t>
      </w:r>
    </w:p>
    <w:p w:rsidR="00F622C5" w:rsidRPr="00C04297" w:rsidRDefault="00F622C5" w:rsidP="00103EA1">
      <w:pPr>
        <w:shd w:val="clear" w:color="auto" w:fill="FFFFFF"/>
        <w:spacing w:after="0" w:line="235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Положение о воинском учете оставили прежн</w:t>
      </w:r>
      <w:r w:rsidR="00C04297">
        <w:rPr>
          <w:rFonts w:eastAsia="Times New Roman"/>
          <w:color w:val="000000" w:themeColor="text1"/>
          <w:lang w:eastAsia="ru-RU"/>
        </w:rPr>
        <w:t>и</w:t>
      </w:r>
      <w:r w:rsidRPr="00C04297">
        <w:rPr>
          <w:rFonts w:eastAsia="Times New Roman"/>
          <w:color w:val="000000" w:themeColor="text1"/>
          <w:lang w:eastAsia="ru-RU"/>
        </w:rPr>
        <w:t>м. Оно утверждено постановлением Правительства РФ </w:t>
      </w:r>
      <w:hyperlink r:id="rId8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от 27.11.2006 </w:t>
        </w:r>
        <w:r w:rsidR="00F622C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года </w:t>
        </w:r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№ 719</w:t>
        </w:r>
      </w:hyperlink>
      <w:r w:rsidRPr="00C04297">
        <w:rPr>
          <w:rFonts w:eastAsia="Times New Roman"/>
          <w:color w:val="000000" w:themeColor="text1"/>
          <w:lang w:eastAsia="ru-RU"/>
        </w:rPr>
        <w:t> (далее – Положение 719), но с 5 августа 2023 года действует в новой редакции – упомянутого постановления Правительства РФ </w:t>
      </w:r>
      <w:hyperlink r:id="rId9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от 25.07.2023</w:t>
        </w:r>
        <w:r w:rsidR="00F622C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 года</w:t>
        </w:r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 № 1211</w:t>
        </w:r>
      </w:hyperlink>
      <w:r w:rsidRPr="00C04297">
        <w:rPr>
          <w:rFonts w:eastAsia="Times New Roman"/>
          <w:color w:val="000000" w:themeColor="text1"/>
          <w:lang w:eastAsia="ru-RU"/>
        </w:rPr>
        <w:t> (далее – Постановление 1211).</w:t>
      </w:r>
    </w:p>
    <w:p w:rsidR="00740745" w:rsidRPr="00C04297" w:rsidRDefault="00740745" w:rsidP="00103EA1">
      <w:pPr>
        <w:shd w:val="clear" w:color="auto" w:fill="FFFFFF"/>
        <w:spacing w:after="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Также в </w:t>
      </w:r>
      <w:hyperlink r:id="rId10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Приложении</w:t>
        </w:r>
      </w:hyperlink>
      <w:r w:rsidRPr="00C04297">
        <w:rPr>
          <w:rFonts w:eastAsia="Times New Roman"/>
          <w:color w:val="000000" w:themeColor="text1"/>
          <w:lang w:eastAsia="ru-RU"/>
        </w:rPr>
        <w:t> к Постановлению 1211 перечислены признанными утратившими силу отдельные положения актов Правительства РФ.</w:t>
      </w:r>
    </w:p>
    <w:p w:rsidR="00740745" w:rsidRPr="00C04297" w:rsidRDefault="00740745" w:rsidP="0093193F">
      <w:pPr>
        <w:shd w:val="clear" w:color="auto" w:fill="FFFFFF"/>
        <w:spacing w:after="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Основная причина поправок в </w:t>
      </w:r>
      <w:hyperlink r:id="rId11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Положение 719</w:t>
        </w:r>
      </w:hyperlink>
      <w:r w:rsidRPr="00C04297">
        <w:rPr>
          <w:rFonts w:eastAsia="Times New Roman"/>
          <w:color w:val="000000" w:themeColor="text1"/>
          <w:lang w:eastAsia="ru-RU"/>
        </w:rPr>
        <w:t> – Федеральный закон </w:t>
      </w:r>
      <w:r w:rsidR="005A495C">
        <w:rPr>
          <w:rFonts w:eastAsia="Times New Roman"/>
          <w:color w:val="000000" w:themeColor="text1"/>
          <w:lang w:eastAsia="ru-RU"/>
        </w:rPr>
        <w:br/>
      </w:r>
      <w:hyperlink r:id="rId12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от 14.04.2023 </w:t>
        </w:r>
        <w:r w:rsidR="00F622C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года</w:t>
        </w:r>
        <w:r w:rsidR="009834C1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 </w:t>
        </w:r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№ 127-ФЗ</w:t>
        </w:r>
      </w:hyperlink>
      <w:r w:rsidRPr="00C04297">
        <w:rPr>
          <w:rFonts w:eastAsia="Times New Roman"/>
          <w:color w:val="000000" w:themeColor="text1"/>
          <w:lang w:eastAsia="ru-RU"/>
        </w:rPr>
        <w:t>, который с 14 апреля 2023 года внёс ряд принципиальных изменений и новшеств в Федеральный закон </w:t>
      </w:r>
      <w:hyperlink r:id="rId13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от 28.03.1998 </w:t>
        </w:r>
        <w:r w:rsidR="00F622C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 xml:space="preserve">года </w:t>
        </w:r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№ 53-ФЗ</w:t>
        </w:r>
      </w:hyperlink>
      <w:r w:rsidRPr="00C04297">
        <w:rPr>
          <w:rFonts w:eastAsia="Times New Roman"/>
          <w:color w:val="000000" w:themeColor="text1"/>
          <w:lang w:eastAsia="ru-RU"/>
        </w:rPr>
        <w:t> </w:t>
      </w:r>
      <w:r w:rsidR="00F622C5" w:rsidRPr="00C04297">
        <w:rPr>
          <w:rFonts w:eastAsia="Times New Roman"/>
          <w:color w:val="000000" w:themeColor="text1"/>
          <w:lang w:eastAsia="ru-RU"/>
        </w:rPr>
        <w:t>«</w:t>
      </w:r>
      <w:r w:rsidRPr="00C04297">
        <w:rPr>
          <w:rFonts w:eastAsia="Times New Roman"/>
          <w:color w:val="000000" w:themeColor="text1"/>
          <w:lang w:eastAsia="ru-RU"/>
        </w:rPr>
        <w:t>О воинской обязанности и военной службе</w:t>
      </w:r>
      <w:r w:rsidR="00F622C5" w:rsidRPr="00C04297">
        <w:rPr>
          <w:rFonts w:eastAsia="Times New Roman"/>
          <w:color w:val="000000" w:themeColor="text1"/>
          <w:lang w:eastAsia="ru-RU"/>
        </w:rPr>
        <w:t>»</w:t>
      </w:r>
      <w:r w:rsidRPr="00C04297">
        <w:rPr>
          <w:rFonts w:eastAsia="Times New Roman"/>
          <w:color w:val="000000" w:themeColor="text1"/>
          <w:lang w:eastAsia="ru-RU"/>
        </w:rPr>
        <w:t xml:space="preserve"> (далее – Закон 53-ФЗ).</w:t>
      </w:r>
    </w:p>
    <w:p w:rsidR="00740745" w:rsidRPr="00C04297" w:rsidRDefault="00740745" w:rsidP="00103EA1">
      <w:pPr>
        <w:shd w:val="clear" w:color="auto" w:fill="FFFFFF"/>
        <w:spacing w:after="0" w:line="235" w:lineRule="auto"/>
        <w:jc w:val="both"/>
        <w:rPr>
          <w:rFonts w:eastAsia="Times New Roman"/>
          <w:color w:val="000000" w:themeColor="text1"/>
          <w:lang w:eastAsia="ru-RU"/>
        </w:rPr>
      </w:pPr>
    </w:p>
    <w:p w:rsidR="00740745" w:rsidRPr="00C04297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2. </w:t>
      </w:r>
      <w:r w:rsidR="00740745" w:rsidRPr="00CF28FB">
        <w:rPr>
          <w:b/>
          <w:bCs/>
        </w:rPr>
        <w:t>О</w:t>
      </w:r>
      <w:r w:rsidR="00CF28FB" w:rsidRPr="00CF28FB">
        <w:rPr>
          <w:b/>
          <w:bCs/>
        </w:rPr>
        <w:t>бновили отчет о принятии на работу и увольнении</w:t>
      </w:r>
    </w:p>
    <w:p w:rsidR="00F622C5" w:rsidRPr="00C04297" w:rsidRDefault="00F622C5" w:rsidP="00103EA1">
      <w:pPr>
        <w:shd w:val="clear" w:color="auto" w:fill="FFFFFF"/>
        <w:spacing w:after="0" w:line="235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Речь идёт о форме «Сведения о гражданине, подлежащем воинскому учету,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при принятии (поступлении) его на работу (в образовательную организацию)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или увольнении (отчислении) его с работы (из образовательной организации)».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Она утверждена </w:t>
      </w:r>
      <w:hyperlink r:id="rId14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Приложением № 2</w:t>
        </w:r>
      </w:hyperlink>
      <w:r w:rsidRPr="00C04297">
        <w:rPr>
          <w:rFonts w:eastAsia="Times New Roman"/>
          <w:color w:val="000000" w:themeColor="text1"/>
          <w:lang w:eastAsia="ru-RU"/>
        </w:rPr>
        <w:t> к Положению 719 о воинском учете.</w:t>
      </w:r>
    </w:p>
    <w:p w:rsidR="00E1785C" w:rsidRDefault="00E1785C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b/>
          <w:color w:val="000000" w:themeColor="text1"/>
          <w:lang w:eastAsia="ru-RU"/>
        </w:rPr>
      </w:pPr>
    </w:p>
    <w:p w:rsidR="00740745" w:rsidRPr="00980BF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b/>
          <w:color w:val="000000" w:themeColor="text1"/>
          <w:lang w:eastAsia="ru-RU"/>
        </w:rPr>
      </w:pPr>
      <w:r w:rsidRPr="00980BF7">
        <w:rPr>
          <w:rFonts w:eastAsia="Times New Roman"/>
          <w:b/>
          <w:color w:val="000000" w:themeColor="text1"/>
          <w:lang w:eastAsia="ru-RU"/>
        </w:rPr>
        <w:t>Основные изменения в этом бланке такие:</w:t>
      </w:r>
    </w:p>
    <w:p w:rsidR="00740745" w:rsidRPr="00C04297" w:rsidRDefault="00740745" w:rsidP="00103EA1">
      <w:pPr>
        <w:numPr>
          <w:ilvl w:val="0"/>
          <w:numId w:val="2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убрали строку, где нужно было указывать военно-учетную специальность;</w:t>
      </w:r>
    </w:p>
    <w:p w:rsidR="00740745" w:rsidRPr="00C04297" w:rsidRDefault="00740745" w:rsidP="00103EA1">
      <w:pPr>
        <w:numPr>
          <w:ilvl w:val="0"/>
          <w:numId w:val="2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добавили серию и номер паспорта, а также страховой номер индивидуального лицевого счета (СНИЛС) работника;</w:t>
      </w:r>
    </w:p>
    <w:p w:rsidR="00740745" w:rsidRPr="00C04297" w:rsidRDefault="00740745" w:rsidP="00103EA1">
      <w:pPr>
        <w:numPr>
          <w:ilvl w:val="0"/>
          <w:numId w:val="2"/>
        </w:numPr>
        <w:shd w:val="clear" w:color="auto" w:fill="FFFFFF"/>
        <w:spacing w:after="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ввели полную дату рождения, а не год, как было до 05.08.2023</w:t>
      </w:r>
      <w:r w:rsidR="009834C1" w:rsidRPr="00C04297">
        <w:rPr>
          <w:rFonts w:eastAsia="Times New Roman"/>
          <w:color w:val="000000" w:themeColor="text1"/>
          <w:lang w:eastAsia="ru-RU"/>
        </w:rPr>
        <w:t xml:space="preserve"> года</w:t>
      </w:r>
      <w:r w:rsidRPr="00C04297">
        <w:rPr>
          <w:rFonts w:eastAsia="Times New Roman"/>
          <w:color w:val="000000" w:themeColor="text1"/>
          <w:lang w:eastAsia="ru-RU"/>
        </w:rPr>
        <w:t>.</w:t>
      </w:r>
    </w:p>
    <w:p w:rsidR="00740745" w:rsidRPr="00C04297" w:rsidRDefault="00740745" w:rsidP="00103EA1">
      <w:pPr>
        <w:shd w:val="clear" w:color="auto" w:fill="FFFFFF"/>
        <w:spacing w:after="0" w:line="235" w:lineRule="auto"/>
        <w:jc w:val="both"/>
        <w:rPr>
          <w:rFonts w:eastAsia="Times New Roman"/>
          <w:color w:val="000000" w:themeColor="text1"/>
          <w:lang w:eastAsia="ru-RU"/>
        </w:rPr>
      </w:pPr>
    </w:p>
    <w:p w:rsidR="00740745" w:rsidRPr="00CF28FB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3. </w:t>
      </w:r>
      <w:r w:rsidR="00740745" w:rsidRPr="00CF28FB">
        <w:rPr>
          <w:b/>
          <w:bCs/>
        </w:rPr>
        <w:t>Н</w:t>
      </w:r>
      <w:r w:rsidR="00CF28FB" w:rsidRPr="00CF28FB">
        <w:rPr>
          <w:b/>
          <w:bCs/>
        </w:rPr>
        <w:t>овое основание для отчета</w:t>
      </w:r>
    </w:p>
    <w:p w:rsidR="00C04297" w:rsidRPr="00CF28FB" w:rsidRDefault="00C04297" w:rsidP="00103EA1">
      <w:pPr>
        <w:shd w:val="clear" w:color="auto" w:fill="FFFFFF"/>
        <w:spacing w:after="0" w:line="235" w:lineRule="auto"/>
        <w:jc w:val="both"/>
        <w:rPr>
          <w:rFonts w:eastAsia="Times New Roman"/>
          <w:b/>
          <w:bC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По </w:t>
      </w:r>
      <w:hyperlink r:id="rId15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Положению 719</w:t>
        </w:r>
      </w:hyperlink>
      <w:r w:rsidRPr="00C04297">
        <w:rPr>
          <w:rFonts w:eastAsia="Times New Roman"/>
          <w:color w:val="000000" w:themeColor="text1"/>
          <w:lang w:eastAsia="ru-RU"/>
        </w:rPr>
        <w:t> работники, ведущие воинский учет в организациях, обязаны</w:t>
      </w:r>
      <w:r w:rsidR="00D37E09">
        <w:rPr>
          <w:rFonts w:eastAsia="Times New Roman"/>
          <w:color w:val="000000" w:themeColor="text1"/>
          <w:lang w:eastAsia="ru-RU"/>
        </w:rPr>
        <w:t xml:space="preserve"> </w:t>
      </w:r>
      <w:r w:rsidRPr="00C04297">
        <w:rPr>
          <w:rFonts w:eastAsia="Times New Roman"/>
          <w:color w:val="000000" w:themeColor="text1"/>
          <w:lang w:eastAsia="ru-RU"/>
        </w:rPr>
        <w:t xml:space="preserve">в том числе направлять в военкоматы или органы местного </w:t>
      </w:r>
      <w:r w:rsidRPr="00C04297">
        <w:rPr>
          <w:rFonts w:eastAsia="Times New Roman"/>
          <w:color w:val="000000" w:themeColor="text1"/>
          <w:lang w:eastAsia="ru-RU"/>
        </w:rPr>
        <w:lastRenderedPageBreak/>
        <w:t>самоуправления сведения о подлежащих воинскому учету при принятии или увольнении</w:t>
      </w:r>
      <w:r w:rsidR="00D37E09">
        <w:rPr>
          <w:rFonts w:eastAsia="Times New Roman"/>
          <w:color w:val="000000" w:themeColor="text1"/>
          <w:lang w:eastAsia="ru-RU"/>
        </w:rPr>
        <w:t xml:space="preserve"> </w:t>
      </w:r>
      <w:r w:rsidRPr="00C04297">
        <w:rPr>
          <w:rFonts w:eastAsia="Times New Roman"/>
          <w:color w:val="000000" w:themeColor="text1"/>
          <w:lang w:eastAsia="ru-RU"/>
        </w:rPr>
        <w:t>их с работы.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 апреле 2023 года в Закон 53-ФЗ о воинской обязанности были внесены изменения, которые ужесточили требования к представлению в военкоматы данных о персонале для целей воинского учета.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В частности, необходимые для ведения воинского учета сведения </w:t>
      </w:r>
      <w:r w:rsidR="0093193F">
        <w:rPr>
          <w:rFonts w:eastAsia="Times New Roman"/>
          <w:color w:val="000000" w:themeColor="text1"/>
          <w:lang w:eastAsia="ru-RU"/>
        </w:rPr>
        <w:t xml:space="preserve">                                     </w:t>
      </w:r>
      <w:r w:rsidRPr="00C04297">
        <w:rPr>
          <w:rFonts w:eastAsia="Times New Roman"/>
          <w:color w:val="000000" w:themeColor="text1"/>
          <w:lang w:eastAsia="ru-RU"/>
        </w:rPr>
        <w:t>о</w:t>
      </w:r>
      <w:r w:rsidR="0093193F">
        <w:rPr>
          <w:rFonts w:eastAsia="Times New Roman"/>
          <w:color w:val="000000" w:themeColor="text1"/>
          <w:lang w:eastAsia="ru-RU"/>
        </w:rPr>
        <w:t xml:space="preserve"> </w:t>
      </w:r>
      <w:r w:rsidRPr="00C04297">
        <w:rPr>
          <w:rFonts w:eastAsia="Times New Roman"/>
          <w:color w:val="000000" w:themeColor="text1"/>
          <w:lang w:eastAsia="ru-RU"/>
        </w:rPr>
        <w:t>состоящих на нём, а также не состоящих, но обязанных, работодатели обязаны</w:t>
      </w:r>
      <w:r w:rsidR="0093193F">
        <w:rPr>
          <w:rFonts w:eastAsia="Times New Roman"/>
          <w:color w:val="000000" w:themeColor="text1"/>
          <w:lang w:eastAsia="ru-RU"/>
        </w:rPr>
        <w:t xml:space="preserve">                  </w:t>
      </w:r>
      <w:r w:rsidRPr="00C04297">
        <w:rPr>
          <w:rFonts w:eastAsia="Times New Roman"/>
          <w:color w:val="000000" w:themeColor="text1"/>
          <w:lang w:eastAsia="ru-RU"/>
        </w:rPr>
        <w:t xml:space="preserve"> с 14 апреля 2023 года подавать в военкоматы в течение 5 дней со дня изменения соответствующих сведений (ранее – 2 недели).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То есть такие сведения нужно направлять не по запросам военкоматов, </w:t>
      </w:r>
      <w:r w:rsidR="0093193F">
        <w:rPr>
          <w:rFonts w:eastAsia="Times New Roman"/>
          <w:color w:val="000000" w:themeColor="text1"/>
          <w:lang w:eastAsia="ru-RU"/>
        </w:rPr>
        <w:t xml:space="preserve">                           </w:t>
      </w:r>
      <w:r w:rsidRPr="00C04297">
        <w:rPr>
          <w:rFonts w:eastAsia="Times New Roman"/>
          <w:color w:val="000000" w:themeColor="text1"/>
          <w:lang w:eastAsia="ru-RU"/>
        </w:rPr>
        <w:t>а по мере изменения сведений о сотрудниках.</w:t>
      </w:r>
    </w:p>
    <w:p w:rsidR="00740745" w:rsidRPr="00CF28FB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4. </w:t>
      </w:r>
      <w:r w:rsidR="00740745" w:rsidRPr="00CF28FB">
        <w:rPr>
          <w:b/>
          <w:bCs/>
        </w:rPr>
        <w:t>О</w:t>
      </w:r>
      <w:r w:rsidR="00CF28FB" w:rsidRPr="00CF28FB">
        <w:rPr>
          <w:b/>
          <w:bCs/>
        </w:rPr>
        <w:t xml:space="preserve">тмена списков </w:t>
      </w:r>
    </w:p>
    <w:p w:rsidR="00F622C5" w:rsidRPr="00C04297" w:rsidRDefault="00F622C5" w:rsidP="00103EA1">
      <w:pPr>
        <w:shd w:val="clear" w:color="auto" w:fill="FFFFFF"/>
        <w:spacing w:after="0" w:line="235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Работникам организаций больше не нужно представлять </w:t>
      </w:r>
      <w:r w:rsidR="00C04297">
        <w:rPr>
          <w:rFonts w:eastAsia="Times New Roman"/>
          <w:color w:val="000000" w:themeColor="text1"/>
          <w:lang w:eastAsia="ru-RU"/>
        </w:rPr>
        <w:t xml:space="preserve">в военкоматы </w:t>
      </w:r>
      <w:r w:rsidRPr="00C04297">
        <w:rPr>
          <w:rFonts w:eastAsia="Times New Roman"/>
          <w:color w:val="000000" w:themeColor="text1"/>
          <w:lang w:eastAsia="ru-RU"/>
        </w:rPr>
        <w:t>ежегодно:</w:t>
      </w:r>
    </w:p>
    <w:p w:rsidR="00740745" w:rsidRPr="00C04297" w:rsidRDefault="00740745" w:rsidP="00103EA1">
      <w:pPr>
        <w:numPr>
          <w:ilvl w:val="0"/>
          <w:numId w:val="3"/>
        </w:numPr>
        <w:shd w:val="clear" w:color="auto" w:fill="FFFFFF"/>
        <w:spacing w:after="150" w:line="235" w:lineRule="auto"/>
        <w:ind w:left="0" w:firstLine="851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 сентябре</w:t>
      </w:r>
      <w:r w:rsidR="00C04297">
        <w:rPr>
          <w:rFonts w:eastAsia="Times New Roman"/>
          <w:color w:val="000000" w:themeColor="text1"/>
          <w:lang w:eastAsia="ru-RU"/>
        </w:rPr>
        <w:t xml:space="preserve"> </w:t>
      </w:r>
      <w:r w:rsidRPr="00C04297">
        <w:rPr>
          <w:rFonts w:eastAsia="Times New Roman"/>
          <w:color w:val="000000" w:themeColor="text1"/>
          <w:lang w:eastAsia="ru-RU"/>
        </w:rPr>
        <w:t>– списки мужчин 15- и 16-летнего возраста;</w:t>
      </w:r>
    </w:p>
    <w:p w:rsidR="00740745" w:rsidRPr="00C04297" w:rsidRDefault="00740745" w:rsidP="00103EA1">
      <w:pPr>
        <w:numPr>
          <w:ilvl w:val="0"/>
          <w:numId w:val="3"/>
        </w:numPr>
        <w:shd w:val="clear" w:color="auto" w:fill="FFFFFF"/>
        <w:spacing w:after="0" w:line="235" w:lineRule="auto"/>
        <w:ind w:left="0" w:firstLine="851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до 1 ноября – списки подлежащих первоначальной постановке </w:t>
      </w:r>
      <w:r w:rsidR="0093193F">
        <w:rPr>
          <w:rFonts w:eastAsia="Times New Roman"/>
          <w:color w:val="000000" w:themeColor="text1"/>
          <w:lang w:eastAsia="ru-RU"/>
        </w:rPr>
        <w:t xml:space="preserve">                              </w:t>
      </w:r>
      <w:r w:rsidRPr="00C04297">
        <w:rPr>
          <w:rFonts w:eastAsia="Times New Roman"/>
          <w:color w:val="000000" w:themeColor="text1"/>
          <w:lang w:eastAsia="ru-RU"/>
        </w:rPr>
        <w:t>на воинский учет в следующем году.</w:t>
      </w:r>
    </w:p>
    <w:p w:rsidR="00F622C5" w:rsidRPr="00C04297" w:rsidRDefault="00F622C5" w:rsidP="00103EA1">
      <w:pPr>
        <w:shd w:val="clear" w:color="auto" w:fill="FFFFFF"/>
        <w:spacing w:after="0" w:line="235" w:lineRule="auto"/>
        <w:jc w:val="both"/>
        <w:rPr>
          <w:rFonts w:eastAsia="Times New Roman"/>
          <w:color w:val="000000" w:themeColor="text1"/>
          <w:lang w:eastAsia="ru-RU"/>
        </w:rPr>
      </w:pPr>
    </w:p>
    <w:p w:rsidR="00740745" w:rsidRPr="00C04297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5. </w:t>
      </w:r>
      <w:r w:rsidR="00740745" w:rsidRPr="00CF28FB">
        <w:rPr>
          <w:b/>
          <w:bCs/>
        </w:rPr>
        <w:t>С</w:t>
      </w:r>
      <w:r w:rsidR="00CF28FB" w:rsidRPr="00CF28FB">
        <w:rPr>
          <w:b/>
          <w:bCs/>
        </w:rPr>
        <w:t>рок для информирования военкомата</w:t>
      </w:r>
    </w:p>
    <w:p w:rsidR="00F622C5" w:rsidRPr="00C04297" w:rsidRDefault="00F622C5" w:rsidP="00103EA1">
      <w:pPr>
        <w:shd w:val="clear" w:color="auto" w:fill="FFFFFF"/>
        <w:spacing w:after="0" w:line="235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Установили срок, в который работнику организации нужно проинформировать военкомат об обнаруженных в документах воинского учета:</w:t>
      </w:r>
    </w:p>
    <w:p w:rsidR="00740745" w:rsidRPr="00C04297" w:rsidRDefault="00740745" w:rsidP="00103EA1">
      <w:pPr>
        <w:numPr>
          <w:ilvl w:val="0"/>
          <w:numId w:val="4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неоговоренных исправлениях;</w:t>
      </w:r>
    </w:p>
    <w:p w:rsidR="00740745" w:rsidRPr="00C04297" w:rsidRDefault="00740745" w:rsidP="00103EA1">
      <w:pPr>
        <w:numPr>
          <w:ilvl w:val="0"/>
          <w:numId w:val="4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неточностях и подделках;</w:t>
      </w:r>
    </w:p>
    <w:p w:rsidR="00740745" w:rsidRPr="00C04297" w:rsidRDefault="00740745" w:rsidP="00103EA1">
      <w:pPr>
        <w:numPr>
          <w:ilvl w:val="0"/>
          <w:numId w:val="4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неполном количестве листов;</w:t>
      </w:r>
    </w:p>
    <w:p w:rsidR="00740745" w:rsidRPr="00C04297" w:rsidRDefault="00740745" w:rsidP="00103EA1">
      <w:pPr>
        <w:numPr>
          <w:ilvl w:val="0"/>
          <w:numId w:val="4"/>
        </w:numPr>
        <w:shd w:val="clear" w:color="auto" w:fill="FFFFFF"/>
        <w:spacing w:after="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а также случаях неисполнения гражданами обязанностей в области воинского учета, мобилизационной подготовки и мобилизации.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Это нужно сделать в течение 5 рабочих дней со дня их выявления.</w:t>
      </w:r>
    </w:p>
    <w:p w:rsidR="00F622C5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b/>
          <w:bCs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6. </w:t>
      </w:r>
      <w:r w:rsidR="00740745" w:rsidRPr="00CF28FB">
        <w:rPr>
          <w:b/>
          <w:bCs/>
        </w:rPr>
        <w:t>Н</w:t>
      </w:r>
      <w:r w:rsidR="00CF28FB" w:rsidRPr="00CF28FB">
        <w:rPr>
          <w:b/>
          <w:bCs/>
        </w:rPr>
        <w:t>овый способ</w:t>
      </w:r>
    </w:p>
    <w:p w:rsidR="0093193F" w:rsidRPr="00C04297" w:rsidRDefault="0093193F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Кроме того, новые правила </w:t>
      </w:r>
      <w:hyperlink r:id="rId16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Положения 719 о воинском учете</w:t>
        </w:r>
      </w:hyperlink>
      <w:r w:rsidRPr="00C04297">
        <w:rPr>
          <w:rFonts w:eastAsia="Times New Roman"/>
          <w:color w:val="000000" w:themeColor="text1"/>
          <w:lang w:eastAsia="ru-RU"/>
        </w:rPr>
        <w:t> разрешили направлять сведения для целей воинского учета через Единый портал Госуслуг.</w:t>
      </w:r>
    </w:p>
    <w:p w:rsidR="00740745" w:rsidRPr="00C04297" w:rsidRDefault="00740745" w:rsidP="0093193F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Через него же можно направить в военкомат заявление о выдаче документа воинского учета взамен утраченного.</w:t>
      </w:r>
    </w:p>
    <w:p w:rsidR="00C04297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b/>
          <w:bCs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7. </w:t>
      </w:r>
      <w:r w:rsidR="00740745" w:rsidRPr="00CF28FB">
        <w:rPr>
          <w:b/>
          <w:bCs/>
        </w:rPr>
        <w:t>Ч</w:t>
      </w:r>
      <w:r w:rsidR="00CF28FB" w:rsidRPr="00CF28FB">
        <w:rPr>
          <w:b/>
          <w:bCs/>
        </w:rPr>
        <w:t>астичная отмена личной явки</w:t>
      </w:r>
    </w:p>
    <w:p w:rsidR="0093193F" w:rsidRPr="00C04297" w:rsidRDefault="0093193F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Постановка на воинский учет, снятие с него и внесение изменений</w:t>
      </w:r>
      <w:r w:rsidR="00D37E09">
        <w:rPr>
          <w:rFonts w:eastAsia="Times New Roman"/>
          <w:color w:val="000000" w:themeColor="text1"/>
          <w:lang w:eastAsia="ru-RU"/>
        </w:rPr>
        <w:t xml:space="preserve">                                  </w:t>
      </w:r>
      <w:r w:rsidRPr="00C04297">
        <w:rPr>
          <w:rFonts w:eastAsia="Times New Roman"/>
          <w:color w:val="000000" w:themeColor="text1"/>
          <w:lang w:eastAsia="ru-RU"/>
        </w:rPr>
        <w:t xml:space="preserve"> в документы воинского учета обязанных состоять на нём теперь происходит путем внесения сведений о них в Реестр воинского учета.</w:t>
      </w:r>
    </w:p>
    <w:p w:rsidR="00F622C5" w:rsidRPr="00C04297" w:rsidRDefault="00F622C5" w:rsidP="00103EA1">
      <w:pPr>
        <w:shd w:val="clear" w:color="auto" w:fill="FFFFFF"/>
        <w:spacing w:after="240" w:line="235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lastRenderedPageBreak/>
        <w:t>Официальное полное название реестра воинского учета – государственная информационная система «Единый реестр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учете».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То есть граждан теперь могут ставить на воинский учет и снимать с него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без их личной явки. Это происходит на основании сведений из информресурсов.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Соответствующее уведомление через Реестр воинского учёта автоматически придет в личный кабинет на Госуслугах.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Кого поставили на учет без посещения военкомата, могут прислать повестку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на работу – для сверки военно-учетных данных, получения документов воинского учета и др. Работодатель обязан вручить ее не позднее чем за 3 дня до назначенного срока явки в военный комиссариат.</w:t>
      </w:r>
    </w:p>
    <w:p w:rsidR="00F622C5" w:rsidRPr="00C04297" w:rsidRDefault="00F622C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Важно, что представить о себе необходимые документы для воинского учета можно 2 способами – при личной явке в военный комиссариат</w:t>
      </w:r>
      <w:r w:rsidR="005A495C">
        <w:rPr>
          <w:rFonts w:eastAsia="Times New Roman"/>
          <w:color w:val="000000" w:themeColor="text1"/>
          <w:lang w:eastAsia="ru-RU"/>
        </w:rPr>
        <w:t>,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 либо через Госуслуги.</w:t>
      </w:r>
    </w:p>
    <w:p w:rsidR="00740745" w:rsidRPr="00C04297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8. </w:t>
      </w:r>
      <w:r w:rsidR="00740745" w:rsidRPr="00CF28FB">
        <w:rPr>
          <w:b/>
          <w:bCs/>
        </w:rPr>
        <w:t>Ф</w:t>
      </w:r>
      <w:r w:rsidR="00CF28FB" w:rsidRPr="00CF28FB">
        <w:rPr>
          <w:b/>
          <w:bCs/>
        </w:rPr>
        <w:t>орма и вручение повесток</w:t>
      </w:r>
    </w:p>
    <w:p w:rsidR="00F622C5" w:rsidRDefault="00F622C5" w:rsidP="00103EA1">
      <w:pPr>
        <w:shd w:val="clear" w:color="auto" w:fill="FFFFFF"/>
        <w:spacing w:after="0" w:line="235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C04297" w:rsidRPr="00C04297" w:rsidRDefault="00C04297" w:rsidP="00103EA1">
      <w:pPr>
        <w:shd w:val="clear" w:color="auto" w:fill="FFFFFF"/>
        <w:spacing w:after="0" w:line="235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 </w:t>
      </w:r>
      <w:hyperlink r:id="rId17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Постановлении 1211</w:t>
        </w:r>
      </w:hyperlink>
      <w:r w:rsidRPr="00C04297">
        <w:rPr>
          <w:rFonts w:eastAsia="Times New Roman"/>
          <w:color w:val="000000" w:themeColor="text1"/>
          <w:lang w:eastAsia="ru-RU"/>
        </w:rPr>
        <w:t xml:space="preserve"> приведён новый образец повестки гражданину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в письменной форме. Теперь он также закреплён </w:t>
      </w:r>
      <w:hyperlink r:id="rId18" w:history="1">
        <w:r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Приложением № 1(1)</w:t>
        </w:r>
      </w:hyperlink>
      <w:r w:rsidRPr="00C04297">
        <w:rPr>
          <w:rFonts w:eastAsia="Times New Roman"/>
          <w:color w:val="000000" w:themeColor="text1"/>
          <w:lang w:eastAsia="ru-RU"/>
        </w:rPr>
        <w:t> 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к Положению 719. Прежний бланк, который применяли для первоначальной постановки на воинский учет, признан утратившим силу.</w:t>
      </w:r>
    </w:p>
    <w:p w:rsidR="00740745" w:rsidRPr="00C04297" w:rsidRDefault="00740745" w:rsidP="00103EA1">
      <w:pPr>
        <w:shd w:val="clear" w:color="auto" w:fill="FFFFFF"/>
        <w:spacing w:after="0" w:line="235" w:lineRule="auto"/>
        <w:jc w:val="both"/>
        <w:rPr>
          <w:rFonts w:eastAsia="Times New Roman"/>
          <w:color w:val="000000" w:themeColor="text1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Эту же повестку дублируют в электронной форме. Управляют формированием</w:t>
      </w:r>
      <w:r w:rsidR="00A261BF">
        <w:rPr>
          <w:rFonts w:eastAsia="Times New Roman"/>
          <w:color w:val="000000" w:themeColor="text1"/>
          <w:lang w:eastAsia="ru-RU"/>
        </w:rPr>
        <w:t xml:space="preserve"> </w:t>
      </w:r>
      <w:r w:rsidRPr="00C04297">
        <w:rPr>
          <w:rFonts w:eastAsia="Times New Roman"/>
          <w:color w:val="000000" w:themeColor="text1"/>
          <w:lang w:eastAsia="ru-RU"/>
        </w:rPr>
        <w:t xml:space="preserve">и рассылкой электронных повесток военкоматы – </w:t>
      </w:r>
      <w:r w:rsidR="00A261BF">
        <w:rPr>
          <w:rFonts w:eastAsia="Times New Roman"/>
          <w:color w:val="000000" w:themeColor="text1"/>
          <w:lang w:eastAsia="ru-RU"/>
        </w:rPr>
        <w:t xml:space="preserve">                                                </w:t>
      </w:r>
      <w:r w:rsidRPr="00C04297">
        <w:rPr>
          <w:rFonts w:eastAsia="Times New Roman"/>
          <w:color w:val="000000" w:themeColor="text1"/>
          <w:lang w:eastAsia="ru-RU"/>
        </w:rPr>
        <w:t>в автоматизированном</w:t>
      </w:r>
      <w:r w:rsidR="00A261BF">
        <w:rPr>
          <w:rFonts w:eastAsia="Times New Roman"/>
          <w:color w:val="000000" w:themeColor="text1"/>
          <w:lang w:eastAsia="ru-RU"/>
        </w:rPr>
        <w:t xml:space="preserve"> </w:t>
      </w:r>
      <w:r w:rsidRPr="00C04297">
        <w:rPr>
          <w:rFonts w:eastAsia="Times New Roman"/>
          <w:color w:val="000000" w:themeColor="text1"/>
          <w:lang w:eastAsia="ru-RU"/>
        </w:rPr>
        <w:t>режиме с использованием Реестра воинского учета.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Поставленные на воинский учет без личной явки в военкомат обязаны получать повестки в письменной форме под расписку. Уведомления им </w:t>
      </w:r>
      <w:r w:rsidR="00AD635D">
        <w:rPr>
          <w:rFonts w:eastAsia="Times New Roman"/>
          <w:color w:val="000000" w:themeColor="text1"/>
          <w:lang w:eastAsia="ru-RU"/>
        </w:rPr>
        <w:t xml:space="preserve">                                      </w:t>
      </w:r>
      <w:r w:rsidRPr="00C04297">
        <w:rPr>
          <w:rFonts w:eastAsia="Times New Roman"/>
          <w:color w:val="000000" w:themeColor="text1"/>
          <w:lang w:eastAsia="ru-RU"/>
        </w:rPr>
        <w:t>о направлении повесток направляют в личный кабинет на Госуслугах.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851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Повестки военкоматы направляют по почте заказным письмом </w:t>
      </w:r>
      <w:r w:rsidR="00AD635D">
        <w:rPr>
          <w:rFonts w:eastAsia="Times New Roman"/>
          <w:color w:val="000000" w:themeColor="text1"/>
          <w:lang w:eastAsia="ru-RU"/>
        </w:rPr>
        <w:t xml:space="preserve">                                         </w:t>
      </w:r>
      <w:r w:rsidRPr="00C04297">
        <w:rPr>
          <w:rFonts w:eastAsia="Times New Roman"/>
          <w:color w:val="000000" w:themeColor="text1"/>
          <w:lang w:eastAsia="ru-RU"/>
        </w:rPr>
        <w:t>с уведомлением о вручении по адресу места жительства или места пребывания. Либо их вручают лично не позднее чем за 3 дня до назначенного срока явки:</w:t>
      </w:r>
    </w:p>
    <w:p w:rsidR="00740745" w:rsidRPr="00C04297" w:rsidRDefault="00740745" w:rsidP="00103EA1">
      <w:pPr>
        <w:numPr>
          <w:ilvl w:val="0"/>
          <w:numId w:val="5"/>
        </w:numPr>
        <w:shd w:val="clear" w:color="auto" w:fill="FFFFFF"/>
        <w:spacing w:after="150" w:line="235" w:lineRule="auto"/>
        <w:ind w:left="0" w:firstLine="851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работники военкомата;</w:t>
      </w:r>
    </w:p>
    <w:p w:rsidR="00740745" w:rsidRPr="00C04297" w:rsidRDefault="00740745" w:rsidP="00103EA1">
      <w:pPr>
        <w:numPr>
          <w:ilvl w:val="0"/>
          <w:numId w:val="5"/>
        </w:numPr>
        <w:shd w:val="clear" w:color="auto" w:fill="FFFFFF"/>
        <w:spacing w:after="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по месту работы/учебы – руководители (в документе именно </w:t>
      </w:r>
      <w:r w:rsidR="00AD635D">
        <w:rPr>
          <w:rFonts w:eastAsia="Times New Roman"/>
          <w:color w:val="000000" w:themeColor="text1"/>
          <w:lang w:eastAsia="ru-RU"/>
        </w:rPr>
        <w:t xml:space="preserve">                                   </w:t>
      </w:r>
      <w:r w:rsidRPr="00C04297">
        <w:rPr>
          <w:rFonts w:eastAsia="Times New Roman"/>
          <w:color w:val="000000" w:themeColor="text1"/>
          <w:lang w:eastAsia="ru-RU"/>
        </w:rPr>
        <w:t xml:space="preserve">во множественном числе, т. е. не только гендир) или другие ответственные </w:t>
      </w:r>
      <w:r w:rsidR="00AD635D">
        <w:rPr>
          <w:rFonts w:eastAsia="Times New Roman"/>
          <w:color w:val="000000" w:themeColor="text1"/>
          <w:lang w:eastAsia="ru-RU"/>
        </w:rPr>
        <w:t xml:space="preserve">                              </w:t>
      </w:r>
      <w:r w:rsidRPr="00C04297">
        <w:rPr>
          <w:rFonts w:eastAsia="Times New Roman"/>
          <w:color w:val="000000" w:themeColor="text1"/>
          <w:lang w:eastAsia="ru-RU"/>
        </w:rPr>
        <w:t>за военно-учетную работу должностные лица организации.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Если повестка не считается врученной одним из предусмотренных способов,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то всё-таки считается врученной по истечении 7 дней с даты ее размещения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в Реестре повесток.</w:t>
      </w:r>
    </w:p>
    <w:p w:rsidR="00E1785C" w:rsidRDefault="009834C1" w:rsidP="00E1785C">
      <w:pPr>
        <w:shd w:val="clear" w:color="auto" w:fill="FFFFFF"/>
        <w:spacing w:after="0" w:line="235" w:lineRule="auto"/>
        <w:ind w:firstLine="709"/>
        <w:jc w:val="both"/>
        <w:outlineLvl w:val="1"/>
        <w:rPr>
          <w:b/>
          <w:bCs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lastRenderedPageBreak/>
        <w:t xml:space="preserve">9. </w:t>
      </w:r>
      <w:r w:rsidR="00740745" w:rsidRPr="00CF28FB">
        <w:rPr>
          <w:b/>
          <w:bCs/>
        </w:rPr>
        <w:t>Ч</w:t>
      </w:r>
      <w:r w:rsidR="00CF28FB" w:rsidRPr="00CF28FB">
        <w:rPr>
          <w:b/>
          <w:bCs/>
        </w:rPr>
        <w:t>астичная отмена медосмотров и психолога</w:t>
      </w:r>
    </w:p>
    <w:p w:rsidR="00740745" w:rsidRPr="00C04297" w:rsidRDefault="00740745" w:rsidP="00E1785C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С 5 августа 2023 года снятие с воинского учета и внесение изменений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в его документы обязанных состоять на воинском учете происходит на основании сведений, которые есть в государственных информационных системах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и информресурсах. В связи с этим не проводятся:</w:t>
      </w:r>
    </w:p>
    <w:p w:rsidR="00740745" w:rsidRPr="00C04297" w:rsidRDefault="00740745" w:rsidP="00103EA1">
      <w:pPr>
        <w:numPr>
          <w:ilvl w:val="0"/>
          <w:numId w:val="6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медицинское освидетельствование;</w:t>
      </w:r>
    </w:p>
    <w:p w:rsidR="00740745" w:rsidRPr="00C04297" w:rsidRDefault="00740745" w:rsidP="00103EA1">
      <w:pPr>
        <w:numPr>
          <w:ilvl w:val="0"/>
          <w:numId w:val="6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медобследование;</w:t>
      </w:r>
    </w:p>
    <w:p w:rsidR="00740745" w:rsidRPr="00C04297" w:rsidRDefault="00740745" w:rsidP="00103EA1">
      <w:pPr>
        <w:numPr>
          <w:ilvl w:val="0"/>
          <w:numId w:val="6"/>
        </w:numPr>
        <w:shd w:val="clear" w:color="auto" w:fill="FFFFFF"/>
        <w:spacing w:after="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профессиональный психологический отбор.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Их проводят при последующей явке в военкомат по повестке.</w:t>
      </w:r>
    </w:p>
    <w:p w:rsidR="00740745" w:rsidRPr="00C04297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10. </w:t>
      </w:r>
      <w:r w:rsidR="00740745" w:rsidRPr="00CF28FB">
        <w:rPr>
          <w:b/>
          <w:bCs/>
        </w:rPr>
        <w:t>П</w:t>
      </w:r>
      <w:r w:rsidR="00CF28FB" w:rsidRPr="00CF28FB">
        <w:rPr>
          <w:b/>
          <w:bCs/>
        </w:rPr>
        <w:t>ервичный воинский учет</w:t>
      </w:r>
    </w:p>
    <w:p w:rsidR="00F622C5" w:rsidRPr="00C04297" w:rsidRDefault="00F622C5" w:rsidP="00103EA1">
      <w:pPr>
        <w:shd w:val="clear" w:color="auto" w:fill="FFFFFF"/>
        <w:spacing w:after="0" w:line="235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AD635D" w:rsidRDefault="00927BF4" w:rsidP="00103EA1">
      <w:pPr>
        <w:shd w:val="clear" w:color="auto" w:fill="FFFFFF"/>
        <w:spacing w:after="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hyperlink r:id="rId19" w:history="1">
        <w:r w:rsidR="00740745" w:rsidRPr="00C0429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Постановление 1211</w:t>
        </w:r>
      </w:hyperlink>
      <w:r w:rsidR="00740745" w:rsidRPr="00C04297">
        <w:rPr>
          <w:rFonts w:eastAsia="Times New Roman"/>
          <w:color w:val="000000" w:themeColor="text1"/>
          <w:lang w:eastAsia="ru-RU"/>
        </w:rPr>
        <w:t xml:space="preserve"> расширило перечень сведений о гражданах, включаемых в документы первичного воинского учета. </w:t>
      </w:r>
    </w:p>
    <w:p w:rsidR="00740745" w:rsidRPr="00C04297" w:rsidRDefault="00740745" w:rsidP="00103EA1">
      <w:pPr>
        <w:shd w:val="clear" w:color="auto" w:fill="FFFFFF"/>
        <w:spacing w:after="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Это в том числе:</w:t>
      </w:r>
    </w:p>
    <w:p w:rsidR="00740745" w:rsidRPr="00C04297" w:rsidRDefault="00740745" w:rsidP="00103EA1">
      <w:pPr>
        <w:numPr>
          <w:ilvl w:val="0"/>
          <w:numId w:val="7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ИНН;</w:t>
      </w:r>
    </w:p>
    <w:p w:rsidR="00740745" w:rsidRPr="00C04297" w:rsidRDefault="00740745" w:rsidP="00103EA1">
      <w:pPr>
        <w:numPr>
          <w:ilvl w:val="0"/>
          <w:numId w:val="7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СНИЛС;</w:t>
      </w:r>
    </w:p>
    <w:p w:rsidR="00740745" w:rsidRPr="00C04297" w:rsidRDefault="00740745" w:rsidP="00103EA1">
      <w:pPr>
        <w:numPr>
          <w:ilvl w:val="0"/>
          <w:numId w:val="7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номер мобильного телефона;</w:t>
      </w:r>
    </w:p>
    <w:p w:rsidR="00740745" w:rsidRPr="00C04297" w:rsidRDefault="00740745" w:rsidP="00103EA1">
      <w:pPr>
        <w:numPr>
          <w:ilvl w:val="0"/>
          <w:numId w:val="7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наличие иностранного гражданства;</w:t>
      </w:r>
    </w:p>
    <w:p w:rsidR="00740745" w:rsidRPr="00C04297" w:rsidRDefault="00740745" w:rsidP="00103EA1">
      <w:pPr>
        <w:numPr>
          <w:ilvl w:val="0"/>
          <w:numId w:val="7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владение иностранными языками;</w:t>
      </w:r>
    </w:p>
    <w:p w:rsidR="00740745" w:rsidRPr="00C04297" w:rsidRDefault="00740745" w:rsidP="00103EA1">
      <w:pPr>
        <w:numPr>
          <w:ilvl w:val="0"/>
          <w:numId w:val="7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наличие судимости;</w:t>
      </w:r>
    </w:p>
    <w:p w:rsidR="00740745" w:rsidRPr="00C04297" w:rsidRDefault="00740745" w:rsidP="00103EA1">
      <w:pPr>
        <w:numPr>
          <w:ilvl w:val="0"/>
          <w:numId w:val="7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прохождение военных сборов;</w:t>
      </w:r>
    </w:p>
    <w:p w:rsidR="00740745" w:rsidRPr="00C04297" w:rsidRDefault="00740745" w:rsidP="00103EA1">
      <w:pPr>
        <w:numPr>
          <w:ilvl w:val="0"/>
          <w:numId w:val="7"/>
        </w:numPr>
        <w:shd w:val="clear" w:color="auto" w:fill="FFFFFF"/>
        <w:spacing w:after="15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возбуждение или прекращение в отношении гражданина уголовного дела;</w:t>
      </w:r>
    </w:p>
    <w:p w:rsidR="00740745" w:rsidRPr="00C04297" w:rsidRDefault="00740745" w:rsidP="00103EA1">
      <w:pPr>
        <w:numPr>
          <w:ilvl w:val="0"/>
          <w:numId w:val="7"/>
        </w:numPr>
        <w:shd w:val="clear" w:color="auto" w:fill="FFFFFF"/>
        <w:spacing w:after="0" w:line="235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сведения о водительском удостоверении.</w:t>
      </w: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Также уточнили ряд процедур, связанных с первоначальной постановкой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на воинский учет.</w:t>
      </w:r>
    </w:p>
    <w:p w:rsidR="00740745" w:rsidRPr="00C04297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11. </w:t>
      </w:r>
      <w:r w:rsidR="00740745" w:rsidRPr="00CF28FB">
        <w:rPr>
          <w:b/>
          <w:bCs/>
        </w:rPr>
        <w:t>К</w:t>
      </w:r>
      <w:r w:rsidR="00CF28FB" w:rsidRPr="00CF28FB">
        <w:rPr>
          <w:b/>
          <w:bCs/>
        </w:rPr>
        <w:t>арточки регистрации и домовые книги</w:t>
      </w:r>
    </w:p>
    <w:p w:rsidR="00F622C5" w:rsidRPr="00C04297" w:rsidRDefault="00F622C5" w:rsidP="00103EA1">
      <w:pPr>
        <w:shd w:val="clear" w:color="auto" w:fill="FFFFFF"/>
        <w:spacing w:after="0" w:line="235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 xml:space="preserve">В связи с внедрением электронных реестров установлено, что органы местного самоуправления и их должностные лица для поддержания в актуальном состоянии сведений в документах воинского учета, в том числе первичного, больше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не сверяются с карточками регистрации или домовыми книгами. Поскольку в них больше не делают отметки о постановке на воинский учет.</w:t>
      </w:r>
    </w:p>
    <w:p w:rsidR="00740745" w:rsidRDefault="009834C1" w:rsidP="00103EA1">
      <w:pPr>
        <w:shd w:val="clear" w:color="auto" w:fill="FFFFFF"/>
        <w:spacing w:after="0" w:line="235" w:lineRule="auto"/>
        <w:ind w:firstLine="709"/>
        <w:jc w:val="both"/>
        <w:outlineLvl w:val="1"/>
        <w:rPr>
          <w:rFonts w:eastAsia="Times New Roman"/>
          <w:b/>
          <w:bCs/>
          <w:caps/>
          <w:color w:val="000000" w:themeColor="text1"/>
          <w:lang w:eastAsia="ru-RU"/>
        </w:rPr>
      </w:pPr>
      <w:r w:rsidRPr="00C04297">
        <w:rPr>
          <w:rFonts w:eastAsia="Times New Roman"/>
          <w:b/>
          <w:bCs/>
          <w:caps/>
          <w:color w:val="000000" w:themeColor="text1"/>
          <w:lang w:eastAsia="ru-RU"/>
        </w:rPr>
        <w:t xml:space="preserve">12. </w:t>
      </w:r>
      <w:r w:rsidR="00740745" w:rsidRPr="007E3EF7">
        <w:rPr>
          <w:b/>
          <w:bCs/>
        </w:rPr>
        <w:t>У</w:t>
      </w:r>
      <w:r w:rsidR="007E3EF7" w:rsidRPr="007E3EF7">
        <w:rPr>
          <w:b/>
          <w:bCs/>
        </w:rPr>
        <w:t>ведомление о военкомате</w:t>
      </w:r>
    </w:p>
    <w:p w:rsidR="00C04297" w:rsidRPr="00C04297" w:rsidRDefault="00C04297" w:rsidP="00103EA1">
      <w:pPr>
        <w:shd w:val="clear" w:color="auto" w:fill="FFFFFF"/>
        <w:spacing w:after="0" w:line="235" w:lineRule="auto"/>
        <w:jc w:val="both"/>
        <w:outlineLvl w:val="1"/>
        <w:rPr>
          <w:rFonts w:eastAsia="Times New Roman"/>
          <w:b/>
          <w:bCs/>
          <w:caps/>
          <w:color w:val="000000" w:themeColor="text1"/>
          <w:sz w:val="16"/>
          <w:szCs w:val="16"/>
          <w:lang w:eastAsia="ru-RU"/>
        </w:rPr>
      </w:pPr>
    </w:p>
    <w:p w:rsidR="00740745" w:rsidRPr="00C04297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t>При выявлении подлежащего постановке на воинский учет в его личный кабинет на Госуслугах придёт уведомление об определении военного комиссариата, в котором гражданин будет поставлен на воинский учет.</w:t>
      </w:r>
    </w:p>
    <w:p w:rsidR="00AD2DF5" w:rsidRDefault="00740745" w:rsidP="00103EA1">
      <w:pPr>
        <w:shd w:val="clear" w:color="auto" w:fill="FFFFFF"/>
        <w:spacing w:after="240" w:line="235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C04297">
        <w:rPr>
          <w:rFonts w:eastAsia="Times New Roman"/>
          <w:color w:val="000000" w:themeColor="text1"/>
          <w:lang w:eastAsia="ru-RU"/>
        </w:rPr>
        <w:lastRenderedPageBreak/>
        <w:t xml:space="preserve">Потом в течение 5 рабочих дней можно отказаться от постановки на учет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 xml:space="preserve">в военкомате, указанном в уведомлении, указав иной военный комиссариат. </w:t>
      </w:r>
      <w:r w:rsidR="00E1785C">
        <w:rPr>
          <w:rFonts w:eastAsia="Times New Roman"/>
          <w:color w:val="000000" w:themeColor="text1"/>
          <w:lang w:eastAsia="ru-RU"/>
        </w:rPr>
        <w:t xml:space="preserve"> </w:t>
      </w:r>
      <w:r w:rsidRPr="00C04297">
        <w:rPr>
          <w:rFonts w:eastAsia="Times New Roman"/>
          <w:color w:val="000000" w:themeColor="text1"/>
          <w:lang w:eastAsia="ru-RU"/>
        </w:rPr>
        <w:t xml:space="preserve">Если это не сделать, могут поставить на воинский учет без личной явки. </w:t>
      </w:r>
      <w:r w:rsidR="005A495C">
        <w:rPr>
          <w:rFonts w:eastAsia="Times New Roman"/>
          <w:color w:val="000000" w:themeColor="text1"/>
          <w:lang w:eastAsia="ru-RU"/>
        </w:rPr>
        <w:br/>
      </w:r>
      <w:r w:rsidRPr="00C04297">
        <w:rPr>
          <w:rFonts w:eastAsia="Times New Roman"/>
          <w:color w:val="000000" w:themeColor="text1"/>
          <w:lang w:eastAsia="ru-RU"/>
        </w:rPr>
        <w:t>Причём в военный комиссариат, определенный автоматически.</w:t>
      </w:r>
    </w:p>
    <w:p w:rsidR="00782465" w:rsidRPr="00782465" w:rsidRDefault="009D7E59" w:rsidP="009D7E59">
      <w:pPr>
        <w:pStyle w:val="a8"/>
        <w:spacing w:line="235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13. </w:t>
      </w:r>
      <w:r w:rsidR="00782465" w:rsidRPr="00782465">
        <w:rPr>
          <w:b/>
          <w:lang w:eastAsia="ru-RU"/>
        </w:rPr>
        <w:t>Новые штрафы для работодателей за нарушения в области воинского учета</w:t>
      </w:r>
    </w:p>
    <w:p w:rsidR="00782465" w:rsidRPr="00782465" w:rsidRDefault="00782465" w:rsidP="00103EA1">
      <w:pPr>
        <w:pStyle w:val="a8"/>
        <w:spacing w:line="235" w:lineRule="auto"/>
        <w:rPr>
          <w:lang w:eastAsia="ru-RU"/>
        </w:rPr>
      </w:pPr>
    </w:p>
    <w:p w:rsidR="00782465" w:rsidRPr="00782465" w:rsidRDefault="00782465" w:rsidP="00103EA1">
      <w:pPr>
        <w:pStyle w:val="a8"/>
        <w:spacing w:line="235" w:lineRule="auto"/>
        <w:jc w:val="both"/>
        <w:rPr>
          <w:lang w:eastAsia="ru-RU"/>
        </w:rPr>
      </w:pPr>
      <w:r w:rsidRPr="00782465">
        <w:rPr>
          <w:lang w:eastAsia="ru-RU"/>
        </w:rPr>
        <w:tab/>
        <w:t xml:space="preserve"> С 1 октября 2023 года вступ</w:t>
      </w:r>
      <w:r w:rsidR="009D7E59">
        <w:rPr>
          <w:lang w:eastAsia="ru-RU"/>
        </w:rPr>
        <w:t>ил</w:t>
      </w:r>
      <w:r w:rsidRPr="00782465">
        <w:rPr>
          <w:lang w:eastAsia="ru-RU"/>
        </w:rPr>
        <w:t xml:space="preserve"> в силу Федеральный закон от 31.07.2023</w:t>
      </w:r>
      <w:r w:rsidR="009D7E59">
        <w:rPr>
          <w:lang w:eastAsia="ru-RU"/>
        </w:rPr>
        <w:t xml:space="preserve">                          </w:t>
      </w:r>
      <w:r w:rsidRPr="00782465">
        <w:rPr>
          <w:lang w:eastAsia="ru-RU"/>
        </w:rPr>
        <w:t xml:space="preserve"> № 404-ФЗ, который значительно ужесточает административную ответственность работодателей за нарушения в сфере воинского учета, а также вводит для них новые составы административных правонарушений.</w:t>
      </w:r>
    </w:p>
    <w:p w:rsidR="00782465" w:rsidRPr="00782465" w:rsidRDefault="00782465" w:rsidP="00103EA1">
      <w:pPr>
        <w:pStyle w:val="a8"/>
        <w:spacing w:line="235" w:lineRule="auto"/>
        <w:jc w:val="both"/>
        <w:rPr>
          <w:lang w:eastAsia="ru-RU"/>
        </w:rPr>
      </w:pPr>
      <w:r w:rsidRPr="00782465">
        <w:rPr>
          <w:lang w:eastAsia="ru-RU"/>
        </w:rPr>
        <w:tab/>
        <w:t xml:space="preserve"> В частности, закон дополняет КоАП РФ новой статьей 19.38, которая устанавливает для работодателей штрафы за неоказание содействия военным комиссариатам в их мобилизационной работе при объявлении мобилизации. Данное нарушение повлечет наложение административного штрафа:</w:t>
      </w:r>
    </w:p>
    <w:p w:rsidR="00782465" w:rsidRPr="00782465" w:rsidRDefault="00782465" w:rsidP="00103EA1">
      <w:pPr>
        <w:pStyle w:val="a8"/>
        <w:spacing w:line="235" w:lineRule="auto"/>
        <w:jc w:val="both"/>
        <w:rPr>
          <w:lang w:eastAsia="ru-RU"/>
        </w:rPr>
      </w:pPr>
      <w:r w:rsidRPr="00782465">
        <w:rPr>
          <w:lang w:eastAsia="ru-RU"/>
        </w:rPr>
        <w:tab/>
        <w:t>на должностных лиц организаций — в размере от 60 000 до 80 000 рублей, </w:t>
      </w:r>
    </w:p>
    <w:p w:rsidR="00782465" w:rsidRPr="00782465" w:rsidRDefault="00782465" w:rsidP="00103EA1">
      <w:pPr>
        <w:pStyle w:val="a8"/>
        <w:spacing w:line="235" w:lineRule="auto"/>
        <w:jc w:val="both"/>
        <w:rPr>
          <w:lang w:eastAsia="ru-RU"/>
        </w:rPr>
      </w:pPr>
      <w:r w:rsidRPr="00782465">
        <w:rPr>
          <w:lang w:eastAsia="ru-RU"/>
        </w:rPr>
        <w:tab/>
        <w:t>на организации — в размере от 400 000 до 500 000 рублей.</w:t>
      </w:r>
    </w:p>
    <w:p w:rsidR="00782465" w:rsidRPr="00782465" w:rsidRDefault="00782465" w:rsidP="009D7E59">
      <w:pPr>
        <w:pStyle w:val="a8"/>
        <w:spacing w:line="235" w:lineRule="auto"/>
        <w:ind w:firstLine="567"/>
        <w:jc w:val="both"/>
        <w:rPr>
          <w:lang w:eastAsia="ru-RU"/>
        </w:rPr>
      </w:pPr>
      <w:r w:rsidRPr="00782465">
        <w:rPr>
          <w:lang w:eastAsia="ru-RU"/>
        </w:rPr>
        <w:tab/>
        <w:t xml:space="preserve"> Многократно увеличиваются для работодателей штрафы по ст. 21.2 КоАП РФ за неоповещение работников об их вызове по повестке военного комиссариата. Сейчас данное нарушение влечет наложение на организации штрафа в размере </w:t>
      </w:r>
      <w:r w:rsidR="009D7E59">
        <w:rPr>
          <w:lang w:eastAsia="ru-RU"/>
        </w:rPr>
        <w:t xml:space="preserve">        </w:t>
      </w:r>
      <w:r w:rsidRPr="00782465">
        <w:rPr>
          <w:lang w:eastAsia="ru-RU"/>
        </w:rPr>
        <w:t xml:space="preserve">от 1 000 до 3 000 рублей. С 1 октября 2023 </w:t>
      </w:r>
      <w:bookmarkStart w:id="0" w:name="_GoBack"/>
      <w:bookmarkEnd w:id="0"/>
      <w:r w:rsidR="00E1785C" w:rsidRPr="00782465">
        <w:rPr>
          <w:lang w:eastAsia="ru-RU"/>
        </w:rPr>
        <w:t>года — это</w:t>
      </w:r>
      <w:r w:rsidRPr="00782465">
        <w:rPr>
          <w:lang w:eastAsia="ru-RU"/>
        </w:rPr>
        <w:t xml:space="preserve"> нарушение будет грозить штрафом:</w:t>
      </w:r>
    </w:p>
    <w:p w:rsidR="00782465" w:rsidRPr="00782465" w:rsidRDefault="00782465" w:rsidP="00103EA1">
      <w:pPr>
        <w:pStyle w:val="a8"/>
        <w:spacing w:line="235" w:lineRule="auto"/>
        <w:jc w:val="both"/>
        <w:rPr>
          <w:lang w:eastAsia="ru-RU"/>
        </w:rPr>
      </w:pPr>
      <w:r w:rsidRPr="00782465">
        <w:rPr>
          <w:lang w:eastAsia="ru-RU"/>
        </w:rPr>
        <w:tab/>
        <w:t>для должностных лиц организаций — в размере от 40 000 до 50 000 рублей, </w:t>
      </w:r>
    </w:p>
    <w:p w:rsidR="00782465" w:rsidRPr="00782465" w:rsidRDefault="00782465" w:rsidP="00103EA1">
      <w:pPr>
        <w:pStyle w:val="a8"/>
        <w:spacing w:line="235" w:lineRule="auto"/>
        <w:jc w:val="both"/>
        <w:rPr>
          <w:lang w:eastAsia="ru-RU"/>
        </w:rPr>
      </w:pPr>
      <w:r w:rsidRPr="00782465">
        <w:rPr>
          <w:lang w:eastAsia="ru-RU"/>
        </w:rPr>
        <w:tab/>
        <w:t>для организаций — в размере от 350 000 до 400 000 рублей.</w:t>
      </w:r>
    </w:p>
    <w:p w:rsidR="00782465" w:rsidRPr="00782465" w:rsidRDefault="00782465" w:rsidP="00103EA1">
      <w:pPr>
        <w:pStyle w:val="a8"/>
        <w:spacing w:line="235" w:lineRule="auto"/>
        <w:jc w:val="both"/>
        <w:rPr>
          <w:lang w:eastAsia="ru-RU"/>
        </w:rPr>
      </w:pPr>
      <w:r w:rsidRPr="00782465">
        <w:rPr>
          <w:lang w:eastAsia="ru-RU"/>
        </w:rPr>
        <w:tab/>
        <w:t xml:space="preserve"> Штрафы для работодателей за непредставление в военный комиссариат списков граждан, подлежащих первоначальной постановке на воинский учет, отменяются ввиду исключения соответствующей обязанности.</w:t>
      </w:r>
    </w:p>
    <w:p w:rsidR="00F622C5" w:rsidRDefault="00782465" w:rsidP="00103EA1">
      <w:pPr>
        <w:pStyle w:val="a8"/>
        <w:spacing w:line="235" w:lineRule="auto"/>
        <w:jc w:val="both"/>
        <w:rPr>
          <w:lang w:eastAsia="ru-RU"/>
        </w:rPr>
      </w:pPr>
      <w:r w:rsidRPr="00782465">
        <w:rPr>
          <w:lang w:eastAsia="ru-RU"/>
        </w:rPr>
        <w:tab/>
        <w:t xml:space="preserve"> Также с 1 октября в новой редакции будет изложена статья 21.4 КоАП РФ, устанавливающая штрафы за непредставление в военкоматы сведений, необходимых для ведения воинского учета. По новым правилам это нарушение повлечет наложение административного штрафа на должностных лиц организаций — в размере от 40 000 до 50 000 рублей (</w:t>
      </w:r>
      <w:r w:rsidR="009D7E59">
        <w:rPr>
          <w:lang w:eastAsia="ru-RU"/>
        </w:rPr>
        <w:t>ранее максимальный штраф составлял</w:t>
      </w:r>
      <w:r w:rsidRPr="00782465">
        <w:rPr>
          <w:lang w:eastAsia="ru-RU"/>
        </w:rPr>
        <w:t xml:space="preserve"> 5 000 рублей). </w:t>
      </w:r>
    </w:p>
    <w:p w:rsidR="00103EA1" w:rsidRDefault="00103EA1" w:rsidP="00103EA1">
      <w:pPr>
        <w:pStyle w:val="a8"/>
        <w:spacing w:line="235" w:lineRule="auto"/>
        <w:jc w:val="both"/>
        <w:rPr>
          <w:lang w:eastAsia="ru-RU"/>
        </w:rPr>
      </w:pPr>
    </w:p>
    <w:p w:rsidR="00103EA1" w:rsidRPr="00C04297" w:rsidRDefault="00103EA1" w:rsidP="00103EA1">
      <w:pPr>
        <w:pStyle w:val="a8"/>
        <w:spacing w:line="235" w:lineRule="auto"/>
        <w:jc w:val="both"/>
        <w:rPr>
          <w:color w:val="000000" w:themeColor="text1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C04297" w:rsidRPr="00C04297" w:rsidTr="00AA5111">
        <w:tc>
          <w:tcPr>
            <w:tcW w:w="5949" w:type="dxa"/>
            <w:vAlign w:val="center"/>
          </w:tcPr>
          <w:p w:rsidR="00F622C5" w:rsidRPr="00C04297" w:rsidRDefault="00F622C5" w:rsidP="00103EA1">
            <w:pPr>
              <w:spacing w:line="235" w:lineRule="auto"/>
              <w:jc w:val="center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 xml:space="preserve">Секретарь районной комиссии </w:t>
            </w:r>
          </w:p>
          <w:p w:rsidR="00F622C5" w:rsidRPr="00C04297" w:rsidRDefault="00F622C5" w:rsidP="00103EA1">
            <w:pPr>
              <w:spacing w:line="235" w:lineRule="auto"/>
              <w:jc w:val="center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 xml:space="preserve">администрации </w:t>
            </w:r>
            <w:r w:rsidR="00980BF7">
              <w:rPr>
                <w:b/>
                <w:bCs/>
                <w:color w:val="000000" w:themeColor="text1"/>
              </w:rPr>
              <w:t>Ивнянского</w:t>
            </w:r>
            <w:r w:rsidRPr="00C04297">
              <w:rPr>
                <w:b/>
                <w:bCs/>
                <w:color w:val="000000" w:themeColor="text1"/>
              </w:rPr>
              <w:t xml:space="preserve"> района </w:t>
            </w:r>
          </w:p>
          <w:p w:rsidR="00F622C5" w:rsidRPr="00C04297" w:rsidRDefault="00F622C5" w:rsidP="00103EA1">
            <w:pPr>
              <w:spacing w:line="235" w:lineRule="auto"/>
              <w:jc w:val="center"/>
              <w:rPr>
                <w:b/>
                <w:bCs/>
                <w:color w:val="000000" w:themeColor="text1"/>
              </w:rPr>
            </w:pPr>
            <w:r w:rsidRPr="00C04297">
              <w:rPr>
                <w:b/>
                <w:bCs/>
                <w:color w:val="000000" w:themeColor="text1"/>
              </w:rPr>
              <w:t>по воинскому учету и бронированию граждан, пребывающих в запасе Вооруженных Сил Российской Федерации</w:t>
            </w:r>
          </w:p>
        </w:tc>
        <w:tc>
          <w:tcPr>
            <w:tcW w:w="4252" w:type="dxa"/>
            <w:vAlign w:val="center"/>
          </w:tcPr>
          <w:p w:rsidR="00AD635D" w:rsidRDefault="00AD635D" w:rsidP="00103EA1">
            <w:pPr>
              <w:spacing w:line="235" w:lineRule="auto"/>
              <w:jc w:val="right"/>
              <w:rPr>
                <w:b/>
                <w:bCs/>
                <w:color w:val="000000" w:themeColor="text1"/>
              </w:rPr>
            </w:pPr>
          </w:p>
          <w:p w:rsidR="00AD635D" w:rsidRDefault="00AD635D" w:rsidP="00103EA1">
            <w:pPr>
              <w:spacing w:line="235" w:lineRule="auto"/>
              <w:jc w:val="right"/>
              <w:rPr>
                <w:b/>
                <w:bCs/>
                <w:color w:val="000000" w:themeColor="text1"/>
              </w:rPr>
            </w:pPr>
          </w:p>
          <w:p w:rsidR="00AD635D" w:rsidRDefault="00AD635D" w:rsidP="00103EA1">
            <w:pPr>
              <w:spacing w:line="235" w:lineRule="auto"/>
              <w:jc w:val="right"/>
              <w:rPr>
                <w:b/>
                <w:bCs/>
                <w:color w:val="000000" w:themeColor="text1"/>
              </w:rPr>
            </w:pPr>
          </w:p>
          <w:p w:rsidR="00AD635D" w:rsidRDefault="00AD635D" w:rsidP="00103EA1">
            <w:pPr>
              <w:spacing w:line="235" w:lineRule="auto"/>
              <w:jc w:val="right"/>
              <w:rPr>
                <w:b/>
                <w:bCs/>
                <w:color w:val="000000" w:themeColor="text1"/>
              </w:rPr>
            </w:pPr>
          </w:p>
          <w:p w:rsidR="00F622C5" w:rsidRPr="00C04297" w:rsidRDefault="00AD635D" w:rsidP="00103EA1">
            <w:pPr>
              <w:spacing w:line="235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Е.Н. Давыдов</w:t>
            </w:r>
          </w:p>
        </w:tc>
      </w:tr>
    </w:tbl>
    <w:p w:rsidR="00F622C5" w:rsidRPr="00C04297" w:rsidRDefault="00F622C5" w:rsidP="00103EA1">
      <w:pPr>
        <w:shd w:val="clear" w:color="auto" w:fill="FFFFFF"/>
        <w:spacing w:after="240" w:line="235" w:lineRule="auto"/>
        <w:jc w:val="both"/>
        <w:rPr>
          <w:color w:val="000000" w:themeColor="text1"/>
        </w:rPr>
      </w:pPr>
    </w:p>
    <w:sectPr w:rsidR="00F622C5" w:rsidRPr="00C04297" w:rsidSect="00E1785C">
      <w:headerReference w:type="default" r:id="rId20"/>
      <w:pgSz w:w="11906" w:h="16838"/>
      <w:pgMar w:top="993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F4" w:rsidRDefault="00927BF4" w:rsidP="00782465">
      <w:pPr>
        <w:spacing w:after="0" w:line="240" w:lineRule="auto"/>
      </w:pPr>
      <w:r>
        <w:separator/>
      </w:r>
    </w:p>
  </w:endnote>
  <w:endnote w:type="continuationSeparator" w:id="0">
    <w:p w:rsidR="00927BF4" w:rsidRDefault="00927BF4" w:rsidP="0078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F4" w:rsidRDefault="00927BF4" w:rsidP="00782465">
      <w:pPr>
        <w:spacing w:after="0" w:line="240" w:lineRule="auto"/>
      </w:pPr>
      <w:r>
        <w:separator/>
      </w:r>
    </w:p>
  </w:footnote>
  <w:footnote w:type="continuationSeparator" w:id="0">
    <w:p w:rsidR="00927BF4" w:rsidRDefault="00927BF4" w:rsidP="0078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82476"/>
      <w:docPartObj>
        <w:docPartGallery w:val="Page Numbers (Top of Page)"/>
        <w:docPartUnique/>
      </w:docPartObj>
    </w:sdtPr>
    <w:sdtEndPr/>
    <w:sdtContent>
      <w:p w:rsidR="00782465" w:rsidRDefault="007824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4B">
          <w:rPr>
            <w:noProof/>
          </w:rPr>
          <w:t>5</w:t>
        </w:r>
        <w:r>
          <w:fldChar w:fldCharType="end"/>
        </w:r>
      </w:p>
    </w:sdtContent>
  </w:sdt>
  <w:p w:rsidR="00782465" w:rsidRDefault="00782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47"/>
    <w:multiLevelType w:val="multilevel"/>
    <w:tmpl w:val="01C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26488"/>
    <w:multiLevelType w:val="multilevel"/>
    <w:tmpl w:val="E5C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13CAC"/>
    <w:multiLevelType w:val="multilevel"/>
    <w:tmpl w:val="8F9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C02B2"/>
    <w:multiLevelType w:val="multilevel"/>
    <w:tmpl w:val="0A5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E1254"/>
    <w:multiLevelType w:val="multilevel"/>
    <w:tmpl w:val="C65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80107"/>
    <w:multiLevelType w:val="multilevel"/>
    <w:tmpl w:val="138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B5C48"/>
    <w:multiLevelType w:val="multilevel"/>
    <w:tmpl w:val="F00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90473"/>
    <w:multiLevelType w:val="multilevel"/>
    <w:tmpl w:val="AD7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45"/>
    <w:rsid w:val="0004530B"/>
    <w:rsid w:val="00103EA1"/>
    <w:rsid w:val="002C56F9"/>
    <w:rsid w:val="005A03FF"/>
    <w:rsid w:val="005A495C"/>
    <w:rsid w:val="00740745"/>
    <w:rsid w:val="00773ABE"/>
    <w:rsid w:val="00782465"/>
    <w:rsid w:val="00783129"/>
    <w:rsid w:val="007E3EF7"/>
    <w:rsid w:val="00814C27"/>
    <w:rsid w:val="008A6D05"/>
    <w:rsid w:val="00927BF4"/>
    <w:rsid w:val="0093193F"/>
    <w:rsid w:val="00980BF7"/>
    <w:rsid w:val="009834C1"/>
    <w:rsid w:val="009D7E59"/>
    <w:rsid w:val="009E263A"/>
    <w:rsid w:val="00A261BF"/>
    <w:rsid w:val="00AD2DF5"/>
    <w:rsid w:val="00AD635D"/>
    <w:rsid w:val="00C04297"/>
    <w:rsid w:val="00CB559C"/>
    <w:rsid w:val="00CF28FB"/>
    <w:rsid w:val="00D37E09"/>
    <w:rsid w:val="00D40C07"/>
    <w:rsid w:val="00D40F4B"/>
    <w:rsid w:val="00D93653"/>
    <w:rsid w:val="00E1785C"/>
    <w:rsid w:val="00E75124"/>
    <w:rsid w:val="00F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AE24"/>
  <w15:chartTrackingRefBased/>
  <w15:docId w15:val="{AA9CE9D3-E0A6-4A6C-8E2E-3F991ED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465"/>
  </w:style>
  <w:style w:type="paragraph" w:styleId="a6">
    <w:name w:val="footer"/>
    <w:basedOn w:val="a"/>
    <w:link w:val="a7"/>
    <w:uiPriority w:val="99"/>
    <w:unhideWhenUsed/>
    <w:rsid w:val="0078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465"/>
  </w:style>
  <w:style w:type="paragraph" w:styleId="a8">
    <w:name w:val="No Spacing"/>
    <w:uiPriority w:val="1"/>
    <w:qFormat/>
    <w:rsid w:val="00782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46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48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23" w:color="E5E54C"/>
                        <w:left w:val="single" w:sz="6" w:space="23" w:color="E5E54C"/>
                        <w:bottom w:val="single" w:sz="6" w:space="26" w:color="E5E54C"/>
                        <w:right w:val="single" w:sz="6" w:space="23" w:color="E5E54C"/>
                      </w:divBdr>
                      <w:divsChild>
                        <w:div w:id="7612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</w:div>
                      </w:divsChild>
                    </w:div>
                    <w:div w:id="8350003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439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856880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38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453226&amp;dst=100001,-1&amp;date=02.08.2023" TargetMode="External"/><Relationship Id="rId13" Type="http://schemas.openxmlformats.org/officeDocument/2006/relationships/hyperlink" Target="https://buhguru.com/away2.php?req=doc&amp;base=LAW&amp;n=452682&amp;dst=100001,-1&amp;date=02.08.2023" TargetMode="External"/><Relationship Id="rId18" Type="http://schemas.openxmlformats.org/officeDocument/2006/relationships/hyperlink" Target="https://buhguru.com/away2.php?req=doc&amp;base=LAW&amp;n=453226&amp;dst=616&amp;date=02.08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uhguru.com/away2.php?req=doc&amp;base=LAW&amp;n=444711&amp;dst=100015,1&amp;date=02.08.2023" TargetMode="External"/><Relationship Id="rId17" Type="http://schemas.openxmlformats.org/officeDocument/2006/relationships/hyperlink" Target="https://buhguru.com/away2.php?req=doc&amp;base=LAW&amp;n=453214&amp;dst=100197,1&amp;date=02.08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hguru.com/away2.php?req=doc&amp;base=LAW&amp;n=453226&amp;dst=100001,-1&amp;date=02.08.202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hguru.com/away2.php?req=doc&amp;base=LAW&amp;n=453226&amp;dst=100001,-1&amp;date=02.08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hguru.com/away2.php?req=doc&amp;base=LAW&amp;n=453226&amp;dst=100001,-1&amp;date=02.08.2023" TargetMode="External"/><Relationship Id="rId10" Type="http://schemas.openxmlformats.org/officeDocument/2006/relationships/hyperlink" Target="https://buhguru.com/away2.php?req=doc&amp;base=LAW&amp;n=453214&amp;dst=100234&amp;date=02.08.2023" TargetMode="External"/><Relationship Id="rId19" Type="http://schemas.openxmlformats.org/officeDocument/2006/relationships/hyperlink" Target="https://buhguru.com/away2.php?req=doc&amp;base=LAW&amp;n=453214&amp;dst=100001,-1&amp;date=02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hguru.com/away2.php?req=doc&amp;base=LAW&amp;n=453214&amp;dst=100001,-1&amp;date=02.08.2023" TargetMode="External"/><Relationship Id="rId14" Type="http://schemas.openxmlformats.org/officeDocument/2006/relationships/hyperlink" Target="https://buhguru.com/away2.php?req=doc&amp;base=LAW&amp;n=453226&amp;dst=71&amp;date=02.08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76B9-C9E4-46B1-9EB9-18E18174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Elena_Davidova</cp:lastModifiedBy>
  <cp:revision>2</cp:revision>
  <dcterms:created xsi:type="dcterms:W3CDTF">2023-10-06T21:18:00Z</dcterms:created>
  <dcterms:modified xsi:type="dcterms:W3CDTF">2023-10-06T21:18:00Z</dcterms:modified>
</cp:coreProperties>
</file>