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_15"/>
        <w:spacing w:before="0" w:after="0" w:line="240" w:lineRule="auto"/>
        <w:ind w:left="0" w:right="0" w:firstLine="0"/>
        <w:jc w:val="right"/>
        <w:rPr>
          <w:rFonts w:ascii="Arial" w:hAnsi="Arial" w:eastAsia="Arial" w:cs="Arial"/>
          <w:sz w:val="22"/>
          <w:szCs w:val="22"/>
          <w:lang w:val="ru-RU" w:bidi="ru-RU"/>
        </w:rPr>
      </w:pPr>
      <w:r>
        <w:rPr>
          <w:rFonts w:ascii="Arial" w:hAnsi="Arial" w:eastAsia="Arial" w:cs="Arial"/>
          <w:sz w:val="22"/>
          <w:szCs w:val="22"/>
          <w:lang w:val="ru-RU" w:bidi="ru-RU"/>
        </w:rPr>
        <w:t xml:space="preserve">Форма</w:t>
      </w:r>
    </w:p>
    <w:p>
      <w:pPr>
        <w:pStyle w:val="Style_15"/>
        <w:spacing w:before="0" w:after="0" w:line="240" w:lineRule="auto"/>
        <w:ind w:left="0" w:right="0" w:firstLine="0"/>
        <w:jc w:val="both"/>
        <w:rPr>
          <w:rFonts w:ascii="Arial" w:hAnsi="Arial" w:eastAsia="Arial" w:cs="Arial"/>
          <w:sz w:val="22"/>
          <w:szCs w:val="22"/>
          <w:lang w:val="ru-RU" w:bidi="ru-RU"/>
        </w:rPr>
      </w:pPr>
    </w:p>
    <w:tbl>
      <w:tblPr>
        <w:tblStyle w:val="Style_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875"/>
        <w:gridCol w:w="1361"/>
        <w:gridCol w:w="3826"/>
      </w:tblGrid>
      <w:tr>
        <w:tc>
          <w:tcPr>
            <w:tcW w:w="9062" w:type="dxa"/>
            <w:gridSpan w:val="3"/>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bookmarkStart w:id="1" w:name="Par69"/>
            <w:bookmarkEnd w:id="1"/>
            <w:r>
              <w:rPr>
                <w:rFonts w:ascii="Arial" w:hAnsi="Arial" w:eastAsia="Arial" w:cs="Arial"/>
                <w:sz w:val="22"/>
                <w:szCs w:val="22"/>
                <w:lang w:val="ru-RU" w:bidi="ru-RU"/>
              </w:rPr>
              <w:t xml:space="preserve">УВЕДОМЛЕНИЕ</w:t>
            </w:r>
          </w:p>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об отнесении веществ, образуемых при содержании сельскохозяйственных животных, к побочным продуктам животноводства на ____ год</w:t>
            </w:r>
          </w:p>
        </w:tc>
      </w:tr>
      <w:tr>
        <w:tc>
          <w:tcPr>
            <w:tcW w:w="9062" w:type="dxa"/>
            <w:gridSpan w:val="3"/>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от "__" _________ 20__ г.</w:t>
            </w:r>
          </w:p>
        </w:tc>
      </w:tr>
      <w:tr>
        <w:tc>
          <w:tcPr>
            <w:tcW w:w="9062" w:type="dxa"/>
            <w:gridSpan w:val="3"/>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r>
        <w:tc>
          <w:tcPr>
            <w:tcW w:w="9062" w:type="dxa"/>
            <w:gridSpan w:val="3"/>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Вид уведомления (нужное отметить):</w:t>
            </w:r>
          </w:p>
        </w:tc>
      </w:tr>
      <w:tr>
        <w:tc>
          <w:tcPr>
            <w:tcW w:w="9062" w:type="dxa"/>
            <w:gridSpan w:val="3"/>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r>
        <w:tc>
          <w:tcPr>
            <w:tcW w:w="3875"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Первичное</w:t>
            </w:r>
          </w:p>
        </w:tc>
        <w:tc>
          <w:tcPr>
            <w:tcW w:w="1361"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3826" w:type="dxa"/>
            <w:tcBorders>
              <w:lef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r>
        <w:tc>
          <w:tcPr>
            <w:tcW w:w="3875"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Корректирующее</w:t>
            </w:r>
          </w:p>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(в дополнение к</w:t>
            </w:r>
          </w:p>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уведомлению от ______ N ___)</w:t>
            </w:r>
          </w:p>
        </w:tc>
        <w:tc>
          <w:tcPr>
            <w:tcW w:w="1361"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3826" w:type="dxa"/>
            <w:tcBorders>
              <w:lef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r>
        <w:tc>
          <w:tcPr>
            <w:tcW w:w="9062" w:type="dxa"/>
            <w:gridSpan w:val="3"/>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r>
        <w:tc>
          <w:tcPr>
            <w:tcW w:w="9062" w:type="dxa"/>
            <w:gridSpan w:val="3"/>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на основании </w:t>
            </w:r>
            <w:hyperlink r:id="rId8">
              <w:r>
                <w:rPr>
                  <w:rFonts w:ascii="Arial" w:hAnsi="Arial" w:eastAsia="Arial" w:cs="Arial"/>
                  <w:color w:val="0000ff"/>
                  <w:sz w:val="22"/>
                  <w:szCs w:val="22"/>
                  <w:lang w:val="ru-RU" w:bidi="ru-RU"/>
                </w:rPr>
                <w:t xml:space="preserve">статьи 5</w:t>
              </w:r>
            </w:hyperlink>
            <w:r>
              <w:rPr>
                <w:rFonts w:ascii="Arial" w:hAnsi="Arial" w:eastAsia="Arial" w:cs="Arial"/>
                <w:sz w:val="22"/>
                <w:szCs w:val="22"/>
                <w:lang w:val="ru-RU" w:bidi="ru-RU"/>
              </w:rP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w:t>
            </w:r>
          </w:p>
        </w:tc>
      </w:tr>
      <w:tr>
        <w:tc>
          <w:tcPr>
            <w:tcW w:w="9062" w:type="dxa"/>
            <w:gridSpan w:val="3"/>
            <w:tcBorders>
              <w:bottom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r>
        <w:tc>
          <w:tcPr>
            <w:tcW w:w="9062" w:type="dxa"/>
            <w:gridSpan w:val="3"/>
            <w:tcBorders>
              <w:top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идентификационный номер налогоплательщика (при наличии), сведения о государственной регистрации юридического лица или в качестве индивидуального предпринимателя или главы крестьянского (фермерского) хозяйства без образования юридического лица, код причины постановки на учет (для юридического лица или обособленного подразделения юридического лица)</w:t>
            </w:r>
          </w:p>
        </w:tc>
      </w:tr>
      <w:tr>
        <w:tc>
          <w:tcPr>
            <w:tcW w:w="9062" w:type="dxa"/>
            <w:gridSpan w:val="3"/>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r>
        <w:tc>
          <w:tcPr>
            <w:tcW w:w="9062" w:type="dxa"/>
            <w:gridSpan w:val="3"/>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уведомляет</w:t>
            </w:r>
          </w:p>
        </w:tc>
      </w:tr>
      <w:tr>
        <w:tc>
          <w:tcPr>
            <w:tcW w:w="9062" w:type="dxa"/>
            <w:gridSpan w:val="3"/>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________________________________________</w:t>
            </w:r>
          </w:p>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(наименование территориального управления Федеральной службы</w:t>
            </w:r>
          </w:p>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по ветеринарному и фитосанитарному надзору)</w:t>
            </w:r>
          </w:p>
        </w:tc>
      </w:tr>
      <w:tr>
        <w:tc>
          <w:tcPr>
            <w:tcW w:w="9062" w:type="dxa"/>
            <w:gridSpan w:val="3"/>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об отнесении веществ, образуемых при содержании сельскохозяйственных животных на земельном участке:</w:t>
            </w:r>
          </w:p>
        </w:tc>
      </w:tr>
      <w:tr>
        <w:tc>
          <w:tcPr>
            <w:tcW w:w="9062" w:type="dxa"/>
            <w:gridSpan w:val="3"/>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____________________________________________________</w:t>
            </w:r>
          </w:p>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место нахождения и кадастровый номер земельного участка (при наличии)</w:t>
            </w:r>
          </w:p>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или адрес (адресный ориентир)</w:t>
            </w:r>
          </w:p>
        </w:tc>
      </w:tr>
      <w:tr>
        <w:tc>
          <w:tcPr>
            <w:tcW w:w="9062" w:type="dxa"/>
            <w:gridSpan w:val="3"/>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к побочным продуктам животноводства:</w:t>
            </w:r>
          </w:p>
        </w:tc>
      </w:tr>
    </w:tbl>
    <w:p>
      <w:pPr>
        <w:pStyle w:val="Style_15"/>
        <w:spacing w:before="0" w:after="0" w:line="240" w:lineRule="auto"/>
        <w:ind w:left="0" w:right="0" w:firstLine="0"/>
        <w:jc w:val="both"/>
        <w:rPr>
          <w:rFonts w:ascii="Arial" w:hAnsi="Arial" w:eastAsia="Arial" w:cs="Arial"/>
          <w:sz w:val="22"/>
          <w:szCs w:val="22"/>
          <w:lang w:val="ru-RU" w:bidi="ru-RU"/>
        </w:rPr>
      </w:pPr>
    </w:p>
    <w:tbl>
      <w:tblPr>
        <w:tblStyle w:val="Style_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10"/>
        <w:gridCol w:w="2041"/>
        <w:gridCol w:w="1020"/>
        <w:gridCol w:w="850"/>
        <w:gridCol w:w="1701"/>
        <w:gridCol w:w="2948"/>
      </w:tblGrid>
      <w:tr>
        <w:tc>
          <w:tcPr>
            <w:tcW w:w="510"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N п/п</w:t>
            </w:r>
          </w:p>
        </w:tc>
        <w:tc>
          <w:tcPr>
            <w:tcW w:w="2041"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Вид веществ, образуемых при содержании сельскохозяйственных животных, отнесенных к побочным продуктам животноводства</w:t>
            </w:r>
          </w:p>
        </w:tc>
        <w:tc>
          <w:tcPr>
            <w:tcW w:w="1020"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Объем (тонны)</w:t>
            </w:r>
          </w:p>
        </w:tc>
        <w:tc>
          <w:tcPr>
            <w:tcW w:w="850"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Дата образования</w:t>
            </w:r>
          </w:p>
        </w:tc>
        <w:tc>
          <w:tcPr>
            <w:tcW w:w="1701"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Планируемые сроки использования в сельскохозяйственном производстве и результаты такого использования</w:t>
            </w:r>
          </w:p>
        </w:tc>
        <w:tc>
          <w:tcPr>
            <w:tcW w:w="2948"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Передача иным лицам и результаты такой передачи (полное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которому переданы побочные продукты животноводства, описание результата передачи)</w:t>
            </w:r>
          </w:p>
        </w:tc>
      </w:tr>
      <w:tr>
        <w:tc>
          <w:tcPr>
            <w:tcW w:w="510"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1</w:t>
            </w:r>
          </w:p>
        </w:tc>
        <w:tc>
          <w:tcPr>
            <w:tcW w:w="2041"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2</w:t>
            </w:r>
          </w:p>
        </w:tc>
        <w:tc>
          <w:tcPr>
            <w:tcW w:w="1020"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3</w:t>
            </w:r>
          </w:p>
        </w:tc>
        <w:tc>
          <w:tcPr>
            <w:tcW w:w="850"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4</w:t>
            </w:r>
          </w:p>
        </w:tc>
        <w:tc>
          <w:tcPr>
            <w:tcW w:w="1701"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5</w:t>
            </w:r>
          </w:p>
        </w:tc>
        <w:tc>
          <w:tcPr>
            <w:tcW w:w="2948"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6</w:t>
            </w:r>
          </w:p>
        </w:tc>
      </w:tr>
      <w:tr>
        <w:tc>
          <w:tcPr>
            <w:tcW w:w="510"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2041"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1020"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850"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1701"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2948" w:type="dxa"/>
            <w:tcBorders>
              <w:top w:val="single" w:sz="4"/>
              <w:left w:val="single" w:sz="4"/>
              <w:bottom w:val="single" w:sz="4"/>
              <w:right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bl>
    <w:p>
      <w:pPr>
        <w:pStyle w:val="Style_15"/>
        <w:spacing w:before="0" w:after="0" w:line="240" w:lineRule="auto"/>
        <w:ind w:left="0" w:right="0" w:firstLine="0"/>
        <w:jc w:val="both"/>
        <w:rPr>
          <w:rFonts w:ascii="Arial" w:hAnsi="Arial" w:eastAsia="Arial" w:cs="Arial"/>
          <w:sz w:val="22"/>
          <w:szCs w:val="22"/>
          <w:lang w:val="ru-RU" w:bidi="ru-RU"/>
        </w:rPr>
      </w:pPr>
    </w:p>
    <w:tbl>
      <w:tblPr>
        <w:tblStyle w:val="Style_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025"/>
        <w:gridCol w:w="340"/>
        <w:gridCol w:w="2778"/>
        <w:gridCol w:w="340"/>
        <w:gridCol w:w="1587"/>
      </w:tblGrid>
      <w:tr>
        <w:tc>
          <w:tcPr>
            <w:tcW w:w="4025" w:type="dxa"/>
            <w:tcBorders>
              <w:bottom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340" w:type="dxa"/>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w:t>
            </w:r>
          </w:p>
        </w:tc>
        <w:tc>
          <w:tcPr>
            <w:tcW w:w="2778" w:type="dxa"/>
            <w:tcBorders>
              <w:bottom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340" w:type="dxa"/>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w:t>
            </w:r>
          </w:p>
        </w:tc>
        <w:tc>
          <w:tcPr>
            <w:tcW w:w="1587" w:type="dxa"/>
            <w:tcBorders>
              <w:bottom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r>
        <w:tc>
          <w:tcPr>
            <w:tcW w:w="4025" w:type="dxa"/>
            <w:tcBorders>
              <w:top w:val="single" w:sz="4"/>
            </w:tcBorders>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должность руководителя</w:t>
            </w:r>
          </w:p>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(уполномоченного представителя) юридического лица либо указание на индивидуального предпринимателя или главу главой крестьянского (фермерского) хозяйства без образования юридического лица</w:t>
            </w:r>
          </w:p>
        </w:tc>
        <w:tc>
          <w:tcPr>
            <w:tcW w:w="340" w:type="dxa"/>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2778" w:type="dxa"/>
            <w:tcBorders>
              <w:top w:val="single" w:sz="4"/>
            </w:tcBorders>
            <w:shd w:val="nil"/>
            <w:textDirection w:val="lrTb"/>
            <w:vAlign w:val="top"/>
          </w:tcPr>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фамилия, имя, отчество</w:t>
            </w:r>
          </w:p>
          <w:p>
            <w:pPr>
              <w:pStyle w:val="Style_15"/>
              <w:spacing w:before="0" w:after="0" w:line="240" w:lineRule="auto"/>
              <w:ind w:left="0" w:right="0" w:firstLine="0"/>
              <w:jc w:val="center"/>
              <w:rPr>
                <w:rFonts w:ascii="Arial" w:hAnsi="Arial" w:eastAsia="Arial" w:cs="Arial"/>
                <w:sz w:val="22"/>
                <w:szCs w:val="22"/>
                <w:lang w:val="ru-RU" w:bidi="ru-RU"/>
              </w:rPr>
            </w:pPr>
            <w:r>
              <w:rPr>
                <w:rFonts w:ascii="Arial" w:hAnsi="Arial" w:eastAsia="Arial" w:cs="Arial"/>
                <w:sz w:val="22"/>
                <w:szCs w:val="22"/>
                <w:lang w:val="ru-RU" w:bidi="ru-RU"/>
              </w:rPr>
              <w:t xml:space="preserve">(при наличии)</w:t>
            </w:r>
          </w:p>
        </w:tc>
        <w:tc>
          <w:tcPr>
            <w:tcW w:w="340" w:type="dxa"/>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1587" w:type="dxa"/>
            <w:tcBorders>
              <w:top w:val="single" w:sz="4"/>
            </w:tcBorders>
            <w:shd w:val="nil"/>
            <w:textDirection w:val="lrTb"/>
            <w:vAlign w:val="top"/>
          </w:tcPr>
          <w:p>
            <w:pPr>
              <w:pStyle w:val="Style_15"/>
              <w:spacing w:before="0" w:after="0" w:line="240" w:lineRule="auto"/>
              <w:ind w:left="0" w:right="0" w:firstLine="0"/>
              <w:jc w:val="right"/>
              <w:rPr>
                <w:rFonts w:ascii="Arial" w:hAnsi="Arial" w:eastAsia="Arial" w:cs="Arial"/>
                <w:sz w:val="22"/>
                <w:szCs w:val="22"/>
                <w:lang w:val="ru-RU" w:bidi="ru-RU"/>
              </w:rPr>
            </w:pPr>
            <w:r>
              <w:rPr>
                <w:rFonts w:ascii="Arial" w:hAnsi="Arial" w:eastAsia="Arial" w:cs="Arial"/>
                <w:sz w:val="22"/>
                <w:szCs w:val="22"/>
                <w:lang w:val="ru-RU" w:bidi="ru-RU"/>
              </w:rPr>
              <w:t xml:space="preserve">подпись</w:t>
            </w:r>
          </w:p>
        </w:tc>
      </w:tr>
      <w:tr>
        <w:tc>
          <w:tcPr>
            <w:tcW w:w="4025" w:type="dxa"/>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340" w:type="dxa"/>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2778" w:type="dxa"/>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340" w:type="dxa"/>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c>
          <w:tcPr>
            <w:tcW w:w="1587" w:type="dxa"/>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r>
        <w:tc>
          <w:tcPr>
            <w:tcW w:w="9070" w:type="dxa"/>
            <w:gridSpan w:val="5"/>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Номер телефона ______________</w:t>
            </w:r>
          </w:p>
        </w:tc>
      </w:tr>
      <w:tr>
        <w:tc>
          <w:tcPr>
            <w:tcW w:w="9070" w:type="dxa"/>
            <w:gridSpan w:val="5"/>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Адрес электронной почты (при наличии) _____________</w:t>
            </w:r>
          </w:p>
        </w:tc>
      </w:tr>
      <w:tr>
        <w:tc>
          <w:tcPr>
            <w:tcW w:w="9070" w:type="dxa"/>
            <w:gridSpan w:val="5"/>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p>
        </w:tc>
      </w:tr>
      <w:tr>
        <w:tc>
          <w:tcPr>
            <w:tcW w:w="9070" w:type="dxa"/>
            <w:gridSpan w:val="5"/>
            <w:shd w:val="nil"/>
            <w:textDirection w:val="lrTb"/>
            <w:vAlign w:val="top"/>
          </w:tcPr>
          <w:p>
            <w:pPr>
              <w:pStyle w:val="Style_15"/>
              <w:spacing w:before="0" w:after="0" w:line="240" w:lineRule="auto"/>
              <w:ind w:left="0" w:right="0" w:firstLine="0"/>
              <w:jc w:val="left"/>
              <w:rPr>
                <w:rFonts w:ascii="Arial" w:hAnsi="Arial" w:eastAsia="Arial" w:cs="Arial"/>
                <w:sz w:val="22"/>
                <w:szCs w:val="22"/>
                <w:lang w:val="ru-RU" w:bidi="ru-RU"/>
              </w:rPr>
            </w:pPr>
            <w:r>
              <w:rPr>
                <w:rFonts w:ascii="Arial" w:hAnsi="Arial" w:eastAsia="Arial" w:cs="Arial"/>
                <w:sz w:val="22"/>
                <w:szCs w:val="22"/>
                <w:lang w:val="ru-RU" w:bidi="ru-RU"/>
              </w:rPr>
              <w:t xml:space="preserve">М.П. (при наличии)</w:t>
            </w:r>
          </w:p>
        </w:tc>
      </w:tr>
    </w:tbl>
    <w:p>
      <w:pPr>
        <w:pStyle w:val="Style_15"/>
        <w:spacing w:before="0" w:after="0" w:line="240" w:lineRule="auto"/>
        <w:ind w:left="0" w:right="0" w:firstLine="0"/>
        <w:jc w:val="both"/>
        <w:rPr>
          <w:rFonts w:ascii="Arial" w:hAnsi="Arial" w:eastAsia="Arial" w:cs="Arial"/>
          <w:sz w:val="22"/>
          <w:szCs w:val="22"/>
          <w:lang w:val="ru-RU" w:bidi="ru-RU"/>
        </w:rPr>
      </w:pPr>
    </w:p>
    <w:p>
      <w:pPr>
        <w:pStyle w:val="Style_15"/>
        <w:spacing w:before="0" w:after="0" w:line="240" w:lineRule="auto"/>
        <w:ind w:left="0" w:right="0" w:firstLine="0"/>
        <w:jc w:val="both"/>
        <w:rPr>
          <w:rFonts w:ascii="Arial" w:hAnsi="Arial" w:eastAsia="Arial" w:cs="Arial"/>
          <w:sz w:val="22"/>
          <w:szCs w:val="22"/>
          <w:lang w:val="ru-RU" w:bidi="ru-RU"/>
        </w:rPr>
      </w:pPr>
    </w:p>
    <w:p>
      <w:pPr>
        <w:pStyle w:val="Style_15"/>
        <w:pBdr>
          <w:top w:val="single" w:sz="6"/>
        </w:pBdr>
        <w:spacing w:before="100" w:after="100" w:line="240" w:lineRule="auto"/>
        <w:ind w:left="0" w:right="0" w:firstLine="0"/>
        <w:jc w:val="both"/>
        <w:rPr>
          <w:rFonts w:ascii="Arial" w:hAnsi="Arial" w:eastAsia="Arial" w:cs="Arial"/>
          <w:sz w:val="22"/>
          <w:szCs w:val="22"/>
          <w:lang w:val="ru-RU" w:bidi="ru-RU"/>
        </w:rPr>
      </w:pPr>
    </w:p>
    <w:sectPr>
      <w:footnotePr>
        <w:pos w:val="pageBottom"/>
      </w:footnotePr>
      <w:type w:val="nextPage"/>
      <w:pgSz w:w="11906" w:h="16838"/>
      <w:pgMar w:top="1134" w:right="850" w:bottom="1134" w:left="1701"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rPr>
          <w:rFonts w:ascii="Times New Roman" w:hAnsi="Times New Roman" w:eastAsia="Times New Roman" w:cs="Times New Roman"/>
        </w:rPr>
      </w:pPr>
      <w:r>
        <w:rPr>
          <w:rFonts w:ascii="Times New Roman" w:hAnsi="Times New Roman" w:eastAsia="Times New Roman" w:cs="Times New Roman"/>
        </w:rPr>
        <w:separator/>
      </w:r>
    </w:p>
  </w:endnote>
  <w:endnote w:type="continuationSeparator" w:id="1">
    <w:p>
      <w:pPr>
        <w:jc w:val="left"/>
        <w:rPr>
          <w:rFonts w:ascii="Times New Roman" w:hAnsi="Times New Roman" w:eastAsia="Times New Roman" w:cs="Times New Roman"/>
        </w:rPr>
      </w:pPr>
      <w:r>
        <w:rPr>
          <w:rFonts w:ascii="Times New Roman" w:hAnsi="Times New Roman" w:eastAsia="Times New Roman" w:cs="Times New Roman"/>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rPr>
          <w:rFonts w:ascii="Times New Roman" w:hAnsi="Times New Roman" w:eastAsia="Times New Roman" w:cs="Times New Roman"/>
        </w:rPr>
      </w:pPr>
      <w:r>
        <w:rPr>
          <w:rFonts w:ascii="Times New Roman" w:hAnsi="Times New Roman" w:eastAsia="Times New Roman" w:cs="Times New Roman"/>
        </w:rPr>
        <w:separator/>
      </w:r>
    </w:p>
  </w:footnote>
  <w:footnote w:type="continuationSeparator" w:id="1">
    <w:p>
      <w:pPr>
        <w:jc w:val="left"/>
        <w:rPr>
          <w:rFonts w:ascii="Times New Roman" w:hAnsi="Times New Roman" w:eastAsia="Times New Roman" w:cs="Times New Roman"/>
        </w:rPr>
      </w:pPr>
      <w:r>
        <w:rPr>
          <w:rFonts w:ascii="Times New Roman" w:hAnsi="Times New Roman" w:eastAsia="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pageBottom"/>
    <w:footnote w:id="1"/>
    <w:footnote w:id="0"/>
  </w:footnotePr>
  <w:endnotePr>
    <w:pos w:val="docEnd"/>
    <w:endnote w:id="1"/>
    <w:endnote w:id="0"/>
  </w:endnotePr>
  <w:compat>
    <w:forgetLastTabAlignment w:val="true"/>
    <w:doNotUseHTMLParagraphAutoSpacing w:val="true"/>
    <w:compatSetting w:name="compatibilityMode" w:uri="http://schemas.microsoft.com/office/word" w:val="11"/>
  </w:compat>
  <m:mathPr>
    <m:mathFont m:val="Cambria Math"/>
    <m:brkBin m:val="before"/>
    <m:brkBinSub m:val="--"/>
    <m:dispDef m:val="false"/>
    <m:lMargin m:val="0"/>
    <m:rMargin m:val="0"/>
    <m:defJc m:val="center"/>
    <m:wrapIndent m:val="1440"/>
    <m:intLim m:val="subSup"/>
    <m:naryLim m:val="undOvr"/>
  </m:mathPr>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rPr>
    </w:rPrDefault>
    <w:pPrDefault>
      <w:pPr>
        <w:spacing w:before="0" w:after="160" w:line="259" w:lineRule="auto"/>
        <w:ind w:left="0" w:right="0"/>
        <w:jc w:val="left"/>
        <w:rPr>
          <w:rFonts w:ascii="Times New Roman" w:hAnsi="Times New Roman" w:eastAsia="Times New Roman" w:cs="Times New Roman"/>
        </w:rP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Normal"/>
    <w:uiPriority w:val="0"/>
    <w:qFormat/>
    <w:pPr>
      <w:spacing w:before="0" w:after="160" w:line="259"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style>
  <w:style w:type="character" w:styleId="Style_10">
    <w:name w:val="Default Paragraph Font"/>
    <w:uiPriority w:val="1"/>
    <w:semiHidden/>
    <w:unhideWhenUsed/>
    <w:rPr>
      <w:rFonts w:ascii="Times New Roman" w:hAnsi="Times New Roman" w:eastAsia="Times New Roman" w:cs="Times New Roman"/>
      <w:sz w:val="24"/>
    </w:rPr>
  </w:style>
  <w:style w:type="table" w:styleId="Style_11">
    <w:name w:val="Normal Table"/>
    <w:semiHidden/>
    <w:unhideWhenUsed/>
    <w:pPr>
      <w:spacing w:before="0" w:after="160" w:line="259"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style>
  <w:style w:type="paragraph" w:styleId="Style_15">
    <w:name w:val="ConsPlusNormal"/>
    <w:uiPriority w:val="0"/>
    <w:pPr>
      <w:spacing w:before="0" w:after="0" w:line="240" w:lineRule="auto"/>
      <w:ind w:left="0" w:right="0"/>
      <w:jc w:val="left"/>
      <w:rPr>
        <w:rFonts w:ascii="Times New Roman" w:hAnsi="Times New Roman" w:eastAsia="Times New Roman" w:cs="Times New Roman"/>
      </w:rPr>
    </w:pPr>
    <w:rPr>
      <w:rFonts w:ascii="Arial" w:hAnsi="Arial" w:eastAsia="Arial" w:cs="Arial"/>
      <w:sz w:val="16"/>
      <w:szCs w:val="16"/>
      <w:lang w:val="ru-RU" w:bidi="ru-RU"/>
    </w:rPr>
  </w:style>
  <w:style w:type="paragraph" w:styleId="Style_16">
    <w:name w:val="ConsPlusNonformat"/>
    <w:pPr>
      <w:spacing w:before="0" w:after="0" w:line="240" w:lineRule="auto"/>
      <w:ind w:left="0" w:right="0"/>
      <w:jc w:val="left"/>
      <w:rPr>
        <w:rFonts w:ascii="Times New Roman" w:hAnsi="Times New Roman" w:eastAsia="Times New Roman" w:cs="Times New Roman"/>
      </w:rPr>
    </w:pPr>
    <w:rPr>
      <w:rFonts w:ascii="Courier New" w:hAnsi="Courier New" w:eastAsia="Courier New" w:cs="Courier New"/>
      <w:sz w:val="20"/>
      <w:szCs w:val="20"/>
      <w:lang w:val="ru-RU" w:bidi="ru-RU"/>
    </w:rPr>
  </w:style>
  <w:style w:type="paragraph" w:styleId="Style_17">
    <w:name w:val="ConsPlusTitle"/>
    <w:pPr>
      <w:spacing w:before="0" w:after="0" w:line="240" w:lineRule="auto"/>
      <w:ind w:left="0" w:right="0"/>
      <w:jc w:val="left"/>
      <w:rPr>
        <w:rFonts w:ascii="Times New Roman" w:hAnsi="Times New Roman" w:eastAsia="Times New Roman" w:cs="Times New Roman"/>
      </w:rPr>
    </w:pPr>
    <w:rPr>
      <w:rFonts w:ascii="Arial" w:hAnsi="Arial" w:eastAsia="Arial" w:cs="Arial"/>
      <w:b/>
      <w:bCs/>
      <w:sz w:val="16"/>
      <w:szCs w:val="16"/>
      <w:lang w:val="ru-RU" w:bidi="ru-RU"/>
    </w:rPr>
  </w:style>
  <w:style w:type="paragraph" w:styleId="Style_18">
    <w:name w:val="ConsPlusCell"/>
    <w:pPr>
      <w:spacing w:before="0" w:after="0" w:line="240" w:lineRule="auto"/>
      <w:ind w:left="0" w:right="0"/>
      <w:jc w:val="left"/>
      <w:rPr>
        <w:rFonts w:ascii="Times New Roman" w:hAnsi="Times New Roman" w:eastAsia="Times New Roman" w:cs="Times New Roman"/>
      </w:rPr>
    </w:pPr>
    <w:rPr>
      <w:rFonts w:ascii="Courier New" w:hAnsi="Courier New" w:eastAsia="Courier New" w:cs="Courier New"/>
      <w:sz w:val="20"/>
      <w:szCs w:val="20"/>
      <w:lang w:val="ru-RU" w:bidi="ru-RU"/>
    </w:rPr>
  </w:style>
  <w:style w:type="paragraph" w:styleId="Style_19">
    <w:name w:val="ConsPlusDocList"/>
    <w:pPr>
      <w:spacing w:before="0" w:after="0" w:line="240" w:lineRule="auto"/>
      <w:ind w:left="0" w:right="0"/>
      <w:jc w:val="left"/>
      <w:rPr>
        <w:rFonts w:ascii="Times New Roman" w:hAnsi="Times New Roman" w:eastAsia="Times New Roman" w:cs="Times New Roman"/>
      </w:rPr>
    </w:pPr>
    <w:rPr>
      <w:rFonts w:ascii="Courier New" w:hAnsi="Courier New" w:eastAsia="Courier New" w:cs="Courier New"/>
      <w:sz w:val="16"/>
      <w:szCs w:val="16"/>
      <w:lang w:val="ru-RU" w:bidi="ru-RU"/>
    </w:rPr>
  </w:style>
  <w:style w:type="paragraph" w:styleId="Style_20">
    <w:name w:val="ConsPlusTitlePage"/>
    <w:pPr>
      <w:spacing w:before="0" w:after="0" w:line="240" w:lineRule="auto"/>
      <w:ind w:left="0" w:right="0"/>
      <w:jc w:val="left"/>
      <w:rPr>
        <w:rFonts w:ascii="Times New Roman" w:hAnsi="Times New Roman" w:eastAsia="Times New Roman" w:cs="Times New Roman"/>
      </w:rPr>
    </w:pPr>
    <w:rPr>
      <w:rFonts w:ascii="Tahoma" w:hAnsi="Tahoma" w:eastAsia="Tahoma" w:cs="Tahoma"/>
      <w:sz w:val="16"/>
      <w:szCs w:val="16"/>
      <w:lang w:val="ru-RU" w:bidi="ru-RU"/>
    </w:rPr>
  </w:style>
  <w:style w:type="paragraph" w:styleId="Style_21">
    <w:name w:val="ConsPlusJurTerm"/>
    <w:pPr>
      <w:spacing w:before="0" w:after="0" w:line="240" w:lineRule="auto"/>
      <w:ind w:left="0" w:right="0"/>
      <w:jc w:val="left"/>
      <w:rPr>
        <w:rFonts w:ascii="Times New Roman" w:hAnsi="Times New Roman" w:eastAsia="Times New Roman" w:cs="Times New Roman"/>
      </w:rPr>
    </w:pPr>
    <w:rPr>
      <w:rFonts w:ascii="Tahoma" w:hAnsi="Tahoma" w:eastAsia="Tahoma" w:cs="Tahoma"/>
      <w:sz w:val="26"/>
      <w:szCs w:val="26"/>
      <w:lang w:val="ru-RU" w:bidi="ru-RU"/>
    </w:rPr>
  </w:style>
  <w:style w:type="paragraph" w:styleId="Style_22">
    <w:name w:val="ConsPlusTextList"/>
    <w:pPr>
      <w:spacing w:before="0" w:after="0" w:line="240" w:lineRule="auto"/>
      <w:ind w:left="0" w:right="0"/>
      <w:jc w:val="left"/>
      <w:rPr>
        <w:rFonts w:ascii="Times New Roman" w:hAnsi="Times New Roman" w:eastAsia="Times New Roman" w:cs="Times New Roman"/>
      </w:rPr>
    </w:pPr>
    <w:rPr>
      <w:rFonts w:ascii="Arial" w:hAnsi="Arial" w:eastAsia="Arial" w:cs="Arial"/>
      <w:sz w:val="20"/>
      <w:szCs w:val="20"/>
      <w:lang w:val="ru-RU" w:bidi="ru-RU"/>
    </w:rPr>
  </w:style>
  <w:style w:type="paragraph" w:styleId="Style_23">
    <w:name w:val="ConsPlusTextList1"/>
    <w:pPr>
      <w:spacing w:before="0" w:after="0" w:line="240" w:lineRule="auto"/>
      <w:ind w:left="0" w:right="0"/>
      <w:jc w:val="left"/>
      <w:rPr>
        <w:rFonts w:ascii="Times New Roman" w:hAnsi="Times New Roman" w:eastAsia="Times New Roman" w:cs="Times New Roman"/>
      </w:rPr>
    </w:pPr>
    <w:rPr>
      <w:rFonts w:ascii="Arial" w:hAnsi="Arial" w:eastAsia="Arial" w:cs="Arial"/>
      <w:sz w:val="20"/>
      <w:szCs w:val="20"/>
      <w:lang w:val="ru-RU" w:bidi="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consultantplus://offline/ref=6B1811C3496378F5838C885060B72557FBADF18CC5BB87CE01BC3EE3BDE0B04330A24A68944A3EDB090C665CD0020711CEC787B8C99D5C7Cp9zFG"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Р7-Офис/7.2.1.14</Application>
  <CharactersWithSpaces>2282</CharactersWithSpaces>
  <DocSecurity>0</DocSecurity>
  <HyperlinksChanged>false</HyperlinksChanged>
  <LinksUpToDate>false</LinksUpToDate>
  <Pages>2</Pages>
  <ScaleCrop>false</ScaleCrop>
  <SharedDoc>false</SharedDoc>
  <TotalTime>0</TotalTime>
  <Words>400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07.10.2022 N 671&amp;quot;Об утверждении порядка, сроков и формы направления уведомления об отнесении веществ, образуемых при содержании сельскохозяйственных животных, к побочным продуктам животноводства&amp;quot;(Зарегистрировано в Минюсте Рос</dc:title>
  <dc:creator>Безугленко Мария Петровна</dc:creator>
  <cp:lastModifiedBy/>
</cp:coreProperties>
</file>